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7DF" w:rsidRPr="00E669E5" w:rsidRDefault="00C977DF" w:rsidP="0083532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77DF" w:rsidRPr="00E669E5" w:rsidRDefault="00C977DF" w:rsidP="00C977DF">
      <w:pPr>
        <w:rPr>
          <w:rFonts w:ascii="Times New Roman" w:hAnsi="Times New Roman" w:cs="Times New Roman"/>
          <w:sz w:val="24"/>
          <w:szCs w:val="24"/>
        </w:rPr>
      </w:pPr>
    </w:p>
    <w:p w:rsidR="00C977DF" w:rsidRPr="00E669E5" w:rsidRDefault="00C977DF" w:rsidP="00C977DF">
      <w:pPr>
        <w:rPr>
          <w:rFonts w:ascii="Times New Roman" w:hAnsi="Times New Roman" w:cs="Times New Roman"/>
          <w:sz w:val="24"/>
          <w:szCs w:val="24"/>
        </w:rPr>
      </w:pPr>
    </w:p>
    <w:sdt>
      <w:sdtPr>
        <w:rPr>
          <w:rFonts w:asciiTheme="minorHAnsi" w:eastAsiaTheme="minorHAnsi" w:hAnsiTheme="minorHAnsi" w:cs="Times New Roman"/>
          <w:b w:val="0"/>
          <w:color w:val="auto"/>
          <w:sz w:val="22"/>
          <w:szCs w:val="22"/>
          <w:lang w:eastAsia="en-US"/>
        </w:rPr>
        <w:id w:val="643630972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7A7C4A" w:rsidRPr="00E669E5" w:rsidRDefault="007A7C4A">
          <w:pPr>
            <w:pStyle w:val="Nagwekspisutreci"/>
            <w:rPr>
              <w:rFonts w:cs="Times New Roman"/>
            </w:rPr>
          </w:pPr>
          <w:r w:rsidRPr="00E669E5">
            <w:rPr>
              <w:rFonts w:cs="Times New Roman"/>
            </w:rPr>
            <w:t>Spis treści</w:t>
          </w:r>
        </w:p>
        <w:p w:rsidR="00C77EDE" w:rsidRDefault="00856E9E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</w:rPr>
          </w:pPr>
          <w:r w:rsidRPr="00856E9E">
            <w:rPr>
              <w:rFonts w:ascii="Times New Roman" w:hAnsi="Times New Roman" w:cs="Times New Roman"/>
            </w:rPr>
            <w:fldChar w:fldCharType="begin"/>
          </w:r>
          <w:r w:rsidR="007A7C4A" w:rsidRPr="00E669E5">
            <w:rPr>
              <w:rFonts w:ascii="Times New Roman" w:hAnsi="Times New Roman" w:cs="Times New Roman"/>
            </w:rPr>
            <w:instrText xml:space="preserve"> TOC \o "1-3" \h \z \u </w:instrText>
          </w:r>
          <w:r w:rsidRPr="00856E9E">
            <w:rPr>
              <w:rFonts w:ascii="Times New Roman" w:hAnsi="Times New Roman" w:cs="Times New Roman"/>
            </w:rPr>
            <w:fldChar w:fldCharType="separate"/>
          </w:r>
          <w:hyperlink w:anchor="_Toc137031318" w:history="1">
            <w:r w:rsidR="00C77EDE" w:rsidRPr="009D3AEE">
              <w:rPr>
                <w:rStyle w:val="Hipercze"/>
                <w:rFonts w:cs="Times New Roman"/>
                <w:noProof/>
              </w:rPr>
              <w:t>1.</w:t>
            </w:r>
            <w:r w:rsidR="00C77EDE">
              <w:rPr>
                <w:rFonts w:eastAsiaTheme="minorEastAsia"/>
                <w:noProof/>
                <w:kern w:val="2"/>
                <w:lang w:eastAsia="pl-PL"/>
              </w:rPr>
              <w:tab/>
            </w:r>
            <w:r w:rsidR="00C77EDE" w:rsidRPr="009D3AEE">
              <w:rPr>
                <w:rStyle w:val="Hipercze"/>
                <w:rFonts w:cs="Times New Roman"/>
                <w:noProof/>
              </w:rPr>
              <w:t>Streszczenie.</w:t>
            </w:r>
            <w:r w:rsidR="00C77ED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77EDE">
              <w:rPr>
                <w:noProof/>
                <w:webHidden/>
              </w:rPr>
              <w:instrText xml:space="preserve"> PAGEREF _Toc137031318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E74A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77EDE" w:rsidRDefault="00856E9E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</w:rPr>
          </w:pPr>
          <w:hyperlink w:anchor="_Toc137031319" w:history="1">
            <w:r w:rsidR="00C77EDE" w:rsidRPr="009D3AEE">
              <w:rPr>
                <w:rStyle w:val="Hipercze"/>
                <w:rFonts w:cs="Times New Roman"/>
                <w:noProof/>
              </w:rPr>
              <w:t>2.</w:t>
            </w:r>
            <w:r w:rsidR="00C77EDE">
              <w:rPr>
                <w:rFonts w:eastAsiaTheme="minorEastAsia"/>
                <w:noProof/>
                <w:kern w:val="2"/>
                <w:lang w:eastAsia="pl-PL"/>
              </w:rPr>
              <w:tab/>
            </w:r>
            <w:r w:rsidR="00C77EDE" w:rsidRPr="009D3AEE">
              <w:rPr>
                <w:rStyle w:val="Hipercze"/>
                <w:rFonts w:cs="Times New Roman"/>
                <w:noProof/>
              </w:rPr>
              <w:t>Założenia.</w:t>
            </w:r>
            <w:r w:rsidR="00C77ED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77EDE">
              <w:rPr>
                <w:noProof/>
                <w:webHidden/>
              </w:rPr>
              <w:instrText xml:space="preserve"> PAGEREF _Toc137031319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E74A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77EDE" w:rsidRDefault="00856E9E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</w:rPr>
          </w:pPr>
          <w:hyperlink w:anchor="_Toc137031320" w:history="1">
            <w:r w:rsidR="00C77EDE" w:rsidRPr="009D3AEE">
              <w:rPr>
                <w:rStyle w:val="Hipercze"/>
                <w:rFonts w:cs="Times New Roman"/>
                <w:noProof/>
              </w:rPr>
              <w:t>3.</w:t>
            </w:r>
            <w:r w:rsidR="00C77EDE">
              <w:rPr>
                <w:rFonts w:eastAsiaTheme="minorEastAsia"/>
                <w:noProof/>
                <w:kern w:val="2"/>
                <w:lang w:eastAsia="pl-PL"/>
              </w:rPr>
              <w:tab/>
            </w:r>
            <w:r w:rsidR="00C77EDE" w:rsidRPr="009D3AEE">
              <w:rPr>
                <w:rStyle w:val="Hipercze"/>
                <w:rFonts w:cs="Times New Roman"/>
                <w:noProof/>
              </w:rPr>
              <w:t>Rozmieszczenie otworowych wymienników ciepła.</w:t>
            </w:r>
            <w:r w:rsidR="00C77ED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77EDE">
              <w:rPr>
                <w:noProof/>
                <w:webHidden/>
              </w:rPr>
              <w:instrText xml:space="preserve"> PAGEREF _Toc137031320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E74A5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77EDE" w:rsidRDefault="00856E9E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</w:rPr>
          </w:pPr>
          <w:hyperlink w:anchor="_Toc137031321" w:history="1">
            <w:r w:rsidR="00C77EDE" w:rsidRPr="009D3AEE">
              <w:rPr>
                <w:rStyle w:val="Hipercze"/>
                <w:rFonts w:cs="Times New Roman"/>
                <w:noProof/>
              </w:rPr>
              <w:t>4.</w:t>
            </w:r>
            <w:r w:rsidR="00C77EDE">
              <w:rPr>
                <w:rFonts w:eastAsiaTheme="minorEastAsia"/>
                <w:noProof/>
                <w:kern w:val="2"/>
                <w:lang w:eastAsia="pl-PL"/>
              </w:rPr>
              <w:tab/>
            </w:r>
            <w:r w:rsidR="00C77EDE" w:rsidRPr="009D3AEE">
              <w:rPr>
                <w:rStyle w:val="Hipercze"/>
                <w:rFonts w:cs="Times New Roman"/>
                <w:noProof/>
              </w:rPr>
              <w:t>Wyniki symulacji.</w:t>
            </w:r>
            <w:r w:rsidR="00C77ED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77EDE">
              <w:rPr>
                <w:noProof/>
                <w:webHidden/>
              </w:rPr>
              <w:instrText xml:space="preserve"> PAGEREF _Toc137031321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E74A5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77EDE" w:rsidRDefault="00856E9E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</w:rPr>
          </w:pPr>
          <w:hyperlink w:anchor="_Toc137031322" w:history="1">
            <w:r w:rsidR="00C77EDE" w:rsidRPr="009D3AEE">
              <w:rPr>
                <w:rStyle w:val="Hipercze"/>
                <w:rFonts w:cs="Times New Roman"/>
                <w:noProof/>
              </w:rPr>
              <w:t>6.</w:t>
            </w:r>
            <w:r w:rsidR="00C77EDE">
              <w:rPr>
                <w:rFonts w:eastAsiaTheme="minorEastAsia"/>
                <w:noProof/>
                <w:kern w:val="2"/>
                <w:lang w:eastAsia="pl-PL"/>
              </w:rPr>
              <w:tab/>
            </w:r>
            <w:r w:rsidR="00C77EDE" w:rsidRPr="009D3AEE">
              <w:rPr>
                <w:rStyle w:val="Hipercze"/>
                <w:rFonts w:cs="Times New Roman"/>
                <w:noProof/>
              </w:rPr>
              <w:t>Wnioski.</w:t>
            </w:r>
            <w:r w:rsidR="00C77ED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77EDE">
              <w:rPr>
                <w:noProof/>
                <w:webHidden/>
              </w:rPr>
              <w:instrText xml:space="preserve"> PAGEREF _Toc137031322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E74A5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77EDE" w:rsidRDefault="00856E9E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</w:rPr>
          </w:pPr>
          <w:hyperlink w:anchor="_Toc137031323" w:history="1">
            <w:r w:rsidR="00C77EDE" w:rsidRPr="009D3AEE">
              <w:rPr>
                <w:rStyle w:val="Hipercze"/>
                <w:rFonts w:cs="Times New Roman"/>
                <w:noProof/>
              </w:rPr>
              <w:t>7.</w:t>
            </w:r>
            <w:r w:rsidR="00C77EDE">
              <w:rPr>
                <w:rFonts w:eastAsiaTheme="minorEastAsia"/>
                <w:noProof/>
                <w:kern w:val="2"/>
                <w:lang w:eastAsia="pl-PL"/>
              </w:rPr>
              <w:tab/>
            </w:r>
            <w:r w:rsidR="00C77EDE" w:rsidRPr="009D3AEE">
              <w:rPr>
                <w:rStyle w:val="Hipercze"/>
                <w:rFonts w:cs="Times New Roman"/>
                <w:noProof/>
              </w:rPr>
              <w:t>Literatura</w:t>
            </w:r>
            <w:r w:rsidR="00C77ED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77EDE">
              <w:rPr>
                <w:noProof/>
                <w:webHidden/>
              </w:rPr>
              <w:instrText xml:space="preserve"> PAGEREF _Toc137031323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E74A5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77EDE" w:rsidRDefault="00856E9E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</w:rPr>
          </w:pPr>
          <w:hyperlink w:anchor="_Toc137031324" w:history="1">
            <w:r w:rsidR="00C77EDE" w:rsidRPr="009D3AEE">
              <w:rPr>
                <w:rStyle w:val="Hipercze"/>
                <w:rFonts w:cs="Times New Roman"/>
                <w:bCs/>
                <w:noProof/>
              </w:rPr>
              <w:t>8.</w:t>
            </w:r>
            <w:r w:rsidR="00C77EDE">
              <w:rPr>
                <w:rFonts w:eastAsiaTheme="minorEastAsia"/>
                <w:noProof/>
                <w:kern w:val="2"/>
                <w:lang w:eastAsia="pl-PL"/>
              </w:rPr>
              <w:tab/>
            </w:r>
            <w:r w:rsidR="00C77EDE" w:rsidRPr="009D3AEE">
              <w:rPr>
                <w:rStyle w:val="Hipercze"/>
                <w:rFonts w:cs="Times New Roman"/>
                <w:bCs/>
                <w:noProof/>
              </w:rPr>
              <w:t>Spis tabel i rysunków</w:t>
            </w:r>
            <w:r w:rsidR="00C77ED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77EDE">
              <w:rPr>
                <w:noProof/>
                <w:webHidden/>
              </w:rPr>
              <w:instrText xml:space="preserve"> PAGEREF _Toc137031324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E74A5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A7C4A" w:rsidRPr="00E669E5" w:rsidRDefault="00856E9E">
          <w:pPr>
            <w:rPr>
              <w:rFonts w:ascii="Times New Roman" w:hAnsi="Times New Roman" w:cs="Times New Roman"/>
            </w:rPr>
          </w:pPr>
          <w:r w:rsidRPr="00E669E5">
            <w:rPr>
              <w:rFonts w:ascii="Times New Roman" w:hAnsi="Times New Roman" w:cs="Times New Roman"/>
              <w:b/>
              <w:bCs/>
            </w:rPr>
            <w:fldChar w:fldCharType="end"/>
          </w:r>
        </w:p>
      </w:sdtContent>
    </w:sdt>
    <w:p w:rsidR="00C977DF" w:rsidRPr="00E669E5" w:rsidRDefault="00C977DF" w:rsidP="00C977DF">
      <w:pPr>
        <w:rPr>
          <w:rFonts w:ascii="Times New Roman" w:hAnsi="Times New Roman" w:cs="Times New Roman"/>
          <w:sz w:val="24"/>
          <w:szCs w:val="24"/>
        </w:rPr>
      </w:pPr>
    </w:p>
    <w:p w:rsidR="00C977DF" w:rsidRPr="00E669E5" w:rsidRDefault="00C977DF" w:rsidP="00C977DF">
      <w:pPr>
        <w:rPr>
          <w:rFonts w:ascii="Times New Roman" w:hAnsi="Times New Roman" w:cs="Times New Roman"/>
          <w:sz w:val="24"/>
          <w:szCs w:val="24"/>
        </w:rPr>
      </w:pPr>
    </w:p>
    <w:p w:rsidR="00C977DF" w:rsidRPr="00E669E5" w:rsidRDefault="00C977DF" w:rsidP="00C977DF">
      <w:pPr>
        <w:rPr>
          <w:rFonts w:ascii="Times New Roman" w:hAnsi="Times New Roman" w:cs="Times New Roman"/>
          <w:sz w:val="24"/>
          <w:szCs w:val="24"/>
        </w:rPr>
      </w:pPr>
    </w:p>
    <w:p w:rsidR="00C977DF" w:rsidRPr="00E669E5" w:rsidRDefault="00C977DF" w:rsidP="00C977DF">
      <w:pPr>
        <w:rPr>
          <w:rFonts w:ascii="Times New Roman" w:hAnsi="Times New Roman" w:cs="Times New Roman"/>
          <w:sz w:val="24"/>
          <w:szCs w:val="24"/>
        </w:rPr>
      </w:pPr>
    </w:p>
    <w:p w:rsidR="00C977DF" w:rsidRPr="00E669E5" w:rsidRDefault="00C977DF" w:rsidP="00C977DF">
      <w:pPr>
        <w:rPr>
          <w:rFonts w:ascii="Times New Roman" w:hAnsi="Times New Roman" w:cs="Times New Roman"/>
          <w:sz w:val="24"/>
          <w:szCs w:val="24"/>
        </w:rPr>
      </w:pPr>
    </w:p>
    <w:p w:rsidR="00C977DF" w:rsidRPr="00E669E5" w:rsidRDefault="00C977DF" w:rsidP="00C977DF">
      <w:pPr>
        <w:rPr>
          <w:rFonts w:ascii="Times New Roman" w:hAnsi="Times New Roman" w:cs="Times New Roman"/>
          <w:sz w:val="24"/>
          <w:szCs w:val="24"/>
        </w:rPr>
      </w:pPr>
    </w:p>
    <w:p w:rsidR="00C977DF" w:rsidRPr="00E669E5" w:rsidRDefault="00C977DF" w:rsidP="00C977DF">
      <w:pPr>
        <w:rPr>
          <w:rFonts w:ascii="Times New Roman" w:hAnsi="Times New Roman" w:cs="Times New Roman"/>
          <w:sz w:val="24"/>
          <w:szCs w:val="24"/>
        </w:rPr>
      </w:pPr>
    </w:p>
    <w:p w:rsidR="00C977DF" w:rsidRPr="00E669E5" w:rsidRDefault="00C977DF" w:rsidP="00C977DF">
      <w:pPr>
        <w:rPr>
          <w:rFonts w:ascii="Times New Roman" w:hAnsi="Times New Roman" w:cs="Times New Roman"/>
          <w:sz w:val="24"/>
          <w:szCs w:val="24"/>
        </w:rPr>
      </w:pPr>
    </w:p>
    <w:p w:rsidR="00C977DF" w:rsidRPr="00E669E5" w:rsidRDefault="00C977DF" w:rsidP="00C977DF">
      <w:pPr>
        <w:rPr>
          <w:rFonts w:ascii="Times New Roman" w:hAnsi="Times New Roman" w:cs="Times New Roman"/>
          <w:sz w:val="24"/>
          <w:szCs w:val="24"/>
        </w:rPr>
      </w:pPr>
    </w:p>
    <w:p w:rsidR="00C977DF" w:rsidRPr="00E669E5" w:rsidRDefault="00C977DF" w:rsidP="00C977DF">
      <w:pPr>
        <w:rPr>
          <w:rFonts w:ascii="Times New Roman" w:hAnsi="Times New Roman" w:cs="Times New Roman"/>
          <w:sz w:val="24"/>
          <w:szCs w:val="24"/>
        </w:rPr>
      </w:pPr>
    </w:p>
    <w:p w:rsidR="00C977DF" w:rsidRPr="00E669E5" w:rsidRDefault="00C977DF" w:rsidP="00C977DF">
      <w:pPr>
        <w:rPr>
          <w:rFonts w:ascii="Times New Roman" w:hAnsi="Times New Roman" w:cs="Times New Roman"/>
          <w:sz w:val="24"/>
          <w:szCs w:val="24"/>
        </w:rPr>
      </w:pPr>
    </w:p>
    <w:p w:rsidR="00C977DF" w:rsidRPr="00E669E5" w:rsidRDefault="00C977DF" w:rsidP="00C977DF">
      <w:pPr>
        <w:rPr>
          <w:rFonts w:ascii="Times New Roman" w:hAnsi="Times New Roman" w:cs="Times New Roman"/>
          <w:sz w:val="24"/>
          <w:szCs w:val="24"/>
        </w:rPr>
      </w:pPr>
    </w:p>
    <w:p w:rsidR="00C977DF" w:rsidRPr="00E669E5" w:rsidRDefault="00C977DF" w:rsidP="00C977DF">
      <w:pPr>
        <w:rPr>
          <w:rFonts w:ascii="Times New Roman" w:hAnsi="Times New Roman" w:cs="Times New Roman"/>
          <w:sz w:val="24"/>
          <w:szCs w:val="24"/>
        </w:rPr>
      </w:pPr>
    </w:p>
    <w:p w:rsidR="00C977DF" w:rsidRPr="00E669E5" w:rsidRDefault="00C977DF" w:rsidP="00C977DF">
      <w:pPr>
        <w:rPr>
          <w:rFonts w:ascii="Times New Roman" w:hAnsi="Times New Roman" w:cs="Times New Roman"/>
          <w:sz w:val="24"/>
          <w:szCs w:val="24"/>
        </w:rPr>
      </w:pPr>
    </w:p>
    <w:p w:rsidR="00C977DF" w:rsidRPr="00E669E5" w:rsidRDefault="00C977DF" w:rsidP="00C977DF">
      <w:pPr>
        <w:rPr>
          <w:rFonts w:ascii="Times New Roman" w:hAnsi="Times New Roman" w:cs="Times New Roman"/>
          <w:sz w:val="24"/>
          <w:szCs w:val="24"/>
        </w:rPr>
      </w:pPr>
    </w:p>
    <w:p w:rsidR="00C977DF" w:rsidRPr="00E669E5" w:rsidRDefault="00C977DF" w:rsidP="00C977DF">
      <w:pPr>
        <w:rPr>
          <w:rFonts w:ascii="Times New Roman" w:hAnsi="Times New Roman" w:cs="Times New Roman"/>
          <w:sz w:val="24"/>
          <w:szCs w:val="24"/>
        </w:rPr>
      </w:pPr>
    </w:p>
    <w:p w:rsidR="00C977DF" w:rsidRPr="00E669E5" w:rsidRDefault="00C977DF" w:rsidP="00C977DF">
      <w:pPr>
        <w:rPr>
          <w:rFonts w:ascii="Times New Roman" w:hAnsi="Times New Roman" w:cs="Times New Roman"/>
          <w:sz w:val="24"/>
          <w:szCs w:val="24"/>
        </w:rPr>
      </w:pPr>
    </w:p>
    <w:p w:rsidR="00C977DF" w:rsidRPr="00E669E5" w:rsidRDefault="00C977DF" w:rsidP="00C977DF">
      <w:pPr>
        <w:rPr>
          <w:rFonts w:ascii="Times New Roman" w:hAnsi="Times New Roman" w:cs="Times New Roman"/>
          <w:sz w:val="24"/>
          <w:szCs w:val="24"/>
        </w:rPr>
      </w:pPr>
    </w:p>
    <w:p w:rsidR="00C977DF" w:rsidRPr="00E669E5" w:rsidRDefault="00C977DF" w:rsidP="00C977DF">
      <w:pPr>
        <w:rPr>
          <w:rFonts w:ascii="Times New Roman" w:hAnsi="Times New Roman" w:cs="Times New Roman"/>
          <w:sz w:val="24"/>
          <w:szCs w:val="24"/>
        </w:rPr>
      </w:pPr>
    </w:p>
    <w:p w:rsidR="00163639" w:rsidRPr="00E669E5" w:rsidRDefault="00163639" w:rsidP="00C977DF">
      <w:pPr>
        <w:rPr>
          <w:rFonts w:ascii="Times New Roman" w:hAnsi="Times New Roman" w:cs="Times New Roman"/>
          <w:sz w:val="24"/>
          <w:szCs w:val="24"/>
        </w:rPr>
      </w:pPr>
    </w:p>
    <w:p w:rsidR="00C977DF" w:rsidRDefault="00C977DF" w:rsidP="007A7C4A">
      <w:pPr>
        <w:pStyle w:val="Nagwek1"/>
        <w:numPr>
          <w:ilvl w:val="0"/>
          <w:numId w:val="4"/>
        </w:numPr>
        <w:rPr>
          <w:rFonts w:cs="Times New Roman"/>
        </w:rPr>
      </w:pPr>
      <w:bookmarkStart w:id="0" w:name="_Toc137031318"/>
      <w:r w:rsidRPr="00E669E5">
        <w:rPr>
          <w:rFonts w:cs="Times New Roman"/>
        </w:rPr>
        <w:lastRenderedPageBreak/>
        <w:t>Streszczenie.</w:t>
      </w:r>
      <w:bookmarkEnd w:id="0"/>
    </w:p>
    <w:p w:rsidR="00810DBE" w:rsidRPr="00810DBE" w:rsidRDefault="00810DBE" w:rsidP="00810DBE"/>
    <w:p w:rsidR="00C977DF" w:rsidRPr="00422F81" w:rsidRDefault="00C977DF" w:rsidP="00422F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2F81">
        <w:rPr>
          <w:rFonts w:ascii="Times New Roman" w:hAnsi="Times New Roman" w:cs="Times New Roman"/>
          <w:sz w:val="24"/>
          <w:szCs w:val="24"/>
        </w:rPr>
        <w:t>Celem zadania jest przeprowadzenie analizy numerycznej z wykorzystaniem programu EED „</w:t>
      </w:r>
      <w:proofErr w:type="spellStart"/>
      <w:r w:rsidRPr="00422F81">
        <w:rPr>
          <w:rFonts w:ascii="Times New Roman" w:hAnsi="Times New Roman" w:cs="Times New Roman"/>
          <w:sz w:val="24"/>
          <w:szCs w:val="24"/>
        </w:rPr>
        <w:t>Earth</w:t>
      </w:r>
      <w:proofErr w:type="spellEnd"/>
      <w:r w:rsidRPr="00422F81">
        <w:rPr>
          <w:rFonts w:ascii="Times New Roman" w:hAnsi="Times New Roman" w:cs="Times New Roman"/>
          <w:sz w:val="24"/>
          <w:szCs w:val="24"/>
        </w:rPr>
        <w:t xml:space="preserve"> Energy Designer”, pracy dolnego źródła ciepłą w postaci otworowych wymienników ciepłą. </w:t>
      </w:r>
      <w:r w:rsidR="00C2045C" w:rsidRPr="00422F81">
        <w:rPr>
          <w:rFonts w:ascii="Times New Roman" w:hAnsi="Times New Roman" w:cs="Times New Roman"/>
          <w:sz w:val="24"/>
          <w:szCs w:val="24"/>
        </w:rPr>
        <w:t xml:space="preserve">Analiza została przeprowadzona </w:t>
      </w:r>
      <w:r w:rsidR="00E669E5" w:rsidRPr="00422F81">
        <w:rPr>
          <w:rFonts w:ascii="Times New Roman" w:hAnsi="Times New Roman" w:cs="Times New Roman"/>
          <w:sz w:val="24"/>
          <w:szCs w:val="24"/>
        </w:rPr>
        <w:t xml:space="preserve">dla kilku wariantów wielkości dolnego źródła ciepła, </w:t>
      </w:r>
      <w:r w:rsidR="004D29C8">
        <w:rPr>
          <w:rFonts w:ascii="Times New Roman" w:hAnsi="Times New Roman" w:cs="Times New Roman"/>
          <w:sz w:val="24"/>
          <w:szCs w:val="24"/>
        </w:rPr>
        <w:t>oraz dla dystansu między OWC</w:t>
      </w:r>
      <w:r w:rsidR="00E669E5" w:rsidRPr="00422F81">
        <w:rPr>
          <w:rFonts w:ascii="Times New Roman" w:hAnsi="Times New Roman" w:cs="Times New Roman"/>
          <w:sz w:val="24"/>
          <w:szCs w:val="24"/>
        </w:rPr>
        <w:t>.</w:t>
      </w:r>
      <w:r w:rsidR="00422F81" w:rsidRPr="00422F81">
        <w:rPr>
          <w:rFonts w:ascii="Times New Roman" w:hAnsi="Times New Roman" w:cs="Times New Roman"/>
          <w:sz w:val="24"/>
          <w:szCs w:val="24"/>
        </w:rPr>
        <w:t xml:space="preserve"> </w:t>
      </w:r>
      <w:r w:rsidR="00C2045C" w:rsidRPr="00422F81">
        <w:rPr>
          <w:rFonts w:ascii="Times New Roman" w:hAnsi="Times New Roman" w:cs="Times New Roman"/>
          <w:sz w:val="24"/>
          <w:szCs w:val="24"/>
        </w:rPr>
        <w:t>Przeprowadzona symulacja bierze pod</w:t>
      </w:r>
      <w:r w:rsidR="00422F81">
        <w:rPr>
          <w:rFonts w:ascii="Times New Roman" w:hAnsi="Times New Roman" w:cs="Times New Roman"/>
          <w:sz w:val="24"/>
          <w:szCs w:val="24"/>
        </w:rPr>
        <w:t xml:space="preserve"> </w:t>
      </w:r>
      <w:r w:rsidR="00C2045C" w:rsidRPr="00422F81">
        <w:rPr>
          <w:rFonts w:ascii="Times New Roman" w:hAnsi="Times New Roman" w:cs="Times New Roman"/>
          <w:sz w:val="24"/>
          <w:szCs w:val="24"/>
        </w:rPr>
        <w:t xml:space="preserve">uwagę lokalne warunki geologiczne, </w:t>
      </w:r>
      <w:r w:rsidR="00422F81">
        <w:rPr>
          <w:rFonts w:ascii="Times New Roman" w:hAnsi="Times New Roman" w:cs="Times New Roman"/>
          <w:sz w:val="24"/>
          <w:szCs w:val="24"/>
        </w:rPr>
        <w:t xml:space="preserve"> </w:t>
      </w:r>
      <w:r w:rsidR="00C2045C" w:rsidRPr="00422F81">
        <w:rPr>
          <w:rFonts w:ascii="Times New Roman" w:hAnsi="Times New Roman" w:cs="Times New Roman"/>
          <w:sz w:val="24"/>
          <w:szCs w:val="24"/>
        </w:rPr>
        <w:t xml:space="preserve">w szczególności przewodność cieplna skał oraz objętościową pojemność skał na podstawie litologii otworu wiertniczego pobranego z Państwowego Instytutu Geologicznego PIG, oraz obliczone na podstawie mapy geotermalnej Państwowego Instytutu Geologicznego. Aby </w:t>
      </w:r>
      <w:r w:rsidR="00494869" w:rsidRPr="00422F81">
        <w:rPr>
          <w:rFonts w:ascii="Times New Roman" w:hAnsi="Times New Roman" w:cs="Times New Roman"/>
          <w:sz w:val="24"/>
          <w:szCs w:val="24"/>
        </w:rPr>
        <w:t xml:space="preserve">sprawdzić dokładną wartość efektywnej przewodności cieplnej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λ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eff</m:t>
            </m:r>
          </m:sub>
        </m:sSub>
      </m:oMath>
      <w:r w:rsidR="00494869" w:rsidRPr="00422F81">
        <w:rPr>
          <w:rFonts w:ascii="Times New Roman" w:eastAsiaTheme="minorEastAsia" w:hAnsi="Times New Roman" w:cs="Times New Roman"/>
          <w:sz w:val="24"/>
          <w:szCs w:val="24"/>
        </w:rPr>
        <w:t>, oraz oporu termicznego otworowego wymiennika ciepła</w:t>
      </w:r>
      <w:r w:rsidR="00D343E1" w:rsidRPr="00422F81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b</m:t>
            </m:r>
          </m:sub>
        </m:sSub>
      </m:oMath>
      <w:r w:rsidR="00D343E1" w:rsidRPr="00422F81">
        <w:rPr>
          <w:rFonts w:ascii="Times New Roman" w:eastAsiaTheme="minorEastAsia" w:hAnsi="Times New Roman" w:cs="Times New Roman"/>
          <w:sz w:val="24"/>
          <w:szCs w:val="24"/>
        </w:rPr>
        <w:t>,</w:t>
      </w:r>
      <w:r w:rsidR="00494869" w:rsidRPr="00422F81">
        <w:rPr>
          <w:rFonts w:ascii="Times New Roman" w:eastAsiaTheme="minorEastAsia" w:hAnsi="Times New Roman" w:cs="Times New Roman"/>
          <w:sz w:val="24"/>
          <w:szCs w:val="24"/>
        </w:rPr>
        <w:t xml:space="preserve"> należy przeprowadzić Test Reakcji Termicznej na parametrach pracy instalacji. </w:t>
      </w:r>
    </w:p>
    <w:p w:rsidR="00B032E0" w:rsidRPr="00E669E5" w:rsidRDefault="00B032E0" w:rsidP="00B032E0">
      <w:pPr>
        <w:pStyle w:val="Akapitzlist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B032E0" w:rsidRPr="00E669E5" w:rsidRDefault="00B032E0" w:rsidP="00B032E0">
      <w:pPr>
        <w:pStyle w:val="Akapitzlist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B032E0" w:rsidRPr="00E669E5" w:rsidRDefault="00B032E0" w:rsidP="00B032E0">
      <w:pPr>
        <w:pStyle w:val="Akapitzlist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B032E0" w:rsidRPr="00E669E5" w:rsidRDefault="00B032E0" w:rsidP="00B032E0">
      <w:pPr>
        <w:pStyle w:val="Akapitzlist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B032E0" w:rsidRPr="00E669E5" w:rsidRDefault="00B032E0" w:rsidP="00B032E0">
      <w:pPr>
        <w:pStyle w:val="Akapitzlist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B032E0" w:rsidRPr="00E669E5" w:rsidRDefault="00B032E0" w:rsidP="00B032E0">
      <w:pPr>
        <w:pStyle w:val="Akapitzlist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B032E0" w:rsidRPr="00E669E5" w:rsidRDefault="00B032E0" w:rsidP="00B032E0">
      <w:pPr>
        <w:pStyle w:val="Akapitzlist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B032E0" w:rsidRPr="00E669E5" w:rsidRDefault="00B032E0" w:rsidP="00B032E0">
      <w:pPr>
        <w:pStyle w:val="Akapitzlist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B032E0" w:rsidRPr="00E669E5" w:rsidRDefault="00B032E0" w:rsidP="00B032E0">
      <w:pPr>
        <w:pStyle w:val="Akapitzlist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B032E0" w:rsidRPr="00E669E5" w:rsidRDefault="00B032E0" w:rsidP="00B032E0">
      <w:pPr>
        <w:pStyle w:val="Akapitzlist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B032E0" w:rsidRPr="00E669E5" w:rsidRDefault="00B032E0" w:rsidP="00B032E0">
      <w:pPr>
        <w:pStyle w:val="Akapitzlist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B032E0" w:rsidRPr="00E669E5" w:rsidRDefault="00B032E0" w:rsidP="00B032E0">
      <w:pPr>
        <w:pStyle w:val="Akapitzlist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B032E0" w:rsidRPr="00E669E5" w:rsidRDefault="00B032E0" w:rsidP="00B032E0">
      <w:pPr>
        <w:pStyle w:val="Akapitzlist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B032E0" w:rsidRPr="00E669E5" w:rsidRDefault="00B032E0" w:rsidP="00B032E0">
      <w:pPr>
        <w:pStyle w:val="Akapitzlist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B032E0" w:rsidRPr="00E669E5" w:rsidRDefault="00B032E0" w:rsidP="00B032E0">
      <w:pPr>
        <w:pStyle w:val="Akapitzlist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B032E0" w:rsidRPr="00E669E5" w:rsidRDefault="00B032E0" w:rsidP="00B032E0">
      <w:pPr>
        <w:pStyle w:val="Akapitzlist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B032E0" w:rsidRPr="00E669E5" w:rsidRDefault="00B032E0" w:rsidP="00B032E0">
      <w:pPr>
        <w:pStyle w:val="Akapitzlist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B032E0" w:rsidRPr="00E669E5" w:rsidRDefault="00B032E0" w:rsidP="00B032E0">
      <w:pPr>
        <w:pStyle w:val="Akapitzlist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B032E0" w:rsidRPr="00E669E5" w:rsidRDefault="00B032E0" w:rsidP="00B032E0">
      <w:pPr>
        <w:pStyle w:val="Akapitzlist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B032E0" w:rsidRPr="00E669E5" w:rsidRDefault="00B032E0" w:rsidP="00B032E0">
      <w:pPr>
        <w:pStyle w:val="Akapitzlist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B032E0" w:rsidRPr="00E669E5" w:rsidRDefault="00B032E0" w:rsidP="00B032E0">
      <w:pPr>
        <w:pStyle w:val="Akapitzlist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B032E0" w:rsidRPr="00E669E5" w:rsidRDefault="00B032E0" w:rsidP="00B032E0">
      <w:pPr>
        <w:pStyle w:val="Akapitzlist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B032E0" w:rsidRPr="00E669E5" w:rsidRDefault="00B032E0" w:rsidP="00B032E0">
      <w:pPr>
        <w:pStyle w:val="Akapitzlist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B032E0" w:rsidRPr="00E669E5" w:rsidRDefault="00B032E0" w:rsidP="00B032E0">
      <w:pPr>
        <w:pStyle w:val="Akapitzlist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B032E0" w:rsidRPr="00E669E5" w:rsidRDefault="00B032E0" w:rsidP="00B032E0">
      <w:pPr>
        <w:pStyle w:val="Akapitzlist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B032E0" w:rsidRPr="00E669E5" w:rsidRDefault="00B032E0" w:rsidP="00B032E0">
      <w:pPr>
        <w:pStyle w:val="Akapitzlist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B032E0" w:rsidRPr="00E669E5" w:rsidRDefault="00B032E0" w:rsidP="00B032E0">
      <w:pPr>
        <w:pStyle w:val="Akapitzlist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B032E0" w:rsidRPr="00E669E5" w:rsidRDefault="00B032E0" w:rsidP="00B032E0">
      <w:pPr>
        <w:pStyle w:val="Akapitzlist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B032E0" w:rsidRPr="00E669E5" w:rsidRDefault="00B032E0" w:rsidP="00B032E0">
      <w:pPr>
        <w:pStyle w:val="Akapitzlist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B032E0" w:rsidRPr="00E669E5" w:rsidRDefault="00B032E0" w:rsidP="00B032E0">
      <w:pPr>
        <w:pStyle w:val="Akapitzlist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B032E0" w:rsidRDefault="00B032E0" w:rsidP="007A7C4A">
      <w:pPr>
        <w:pStyle w:val="Nagwek1"/>
        <w:numPr>
          <w:ilvl w:val="0"/>
          <w:numId w:val="4"/>
        </w:numPr>
        <w:rPr>
          <w:rFonts w:eastAsiaTheme="minorEastAsia" w:cs="Times New Roman"/>
        </w:rPr>
      </w:pPr>
      <w:bookmarkStart w:id="1" w:name="_Toc137031319"/>
      <w:r w:rsidRPr="00E669E5">
        <w:rPr>
          <w:rFonts w:eastAsiaTheme="minorEastAsia" w:cs="Times New Roman"/>
        </w:rPr>
        <w:t>Założenia.</w:t>
      </w:r>
      <w:bookmarkEnd w:id="1"/>
    </w:p>
    <w:p w:rsidR="006C557C" w:rsidRPr="008C1D9A" w:rsidRDefault="002E4239" w:rsidP="008C1D9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Symulacja pracy dolnego źródła ciepła została wykonana na </w:t>
      </w:r>
      <w:r w:rsidR="00824A3A">
        <w:rPr>
          <w:rFonts w:ascii="Times New Roman" w:hAnsi="Times New Roman" w:cs="Times New Roman"/>
          <w:sz w:val="24"/>
          <w:szCs w:val="24"/>
        </w:rPr>
        <w:t>podstawie</w:t>
      </w:r>
      <w:r>
        <w:rPr>
          <w:rFonts w:ascii="Times New Roman" w:hAnsi="Times New Roman" w:cs="Times New Roman"/>
          <w:sz w:val="24"/>
          <w:szCs w:val="24"/>
        </w:rPr>
        <w:t xml:space="preserve"> audytu energetycznego wykonanego przez </w:t>
      </w:r>
      <w:r w:rsidR="007D2189">
        <w:rPr>
          <w:rFonts w:ascii="Times New Roman" w:hAnsi="Times New Roman" w:cs="Times New Roman"/>
          <w:sz w:val="24"/>
          <w:szCs w:val="24"/>
        </w:rPr>
        <w:t>ENVITERM S.C.</w:t>
      </w:r>
      <w:r w:rsidR="00824A3A">
        <w:rPr>
          <w:rFonts w:ascii="Times New Roman" w:hAnsi="Times New Roman" w:cs="Times New Roman"/>
          <w:sz w:val="24"/>
          <w:szCs w:val="24"/>
        </w:rPr>
        <w:t xml:space="preserve"> Instalacja dolnego źródła ciepłą ma pokryć 100% zapotrzebowania energetycznego na cele centralnego ogrzewania oraz na ciepłą wodę użytkową.</w:t>
      </w:r>
      <w:r w:rsidR="006C557C" w:rsidRPr="008C1D9A">
        <w:rPr>
          <w:rFonts w:ascii="Times New Roman" w:hAnsi="Times New Roman" w:cs="Times New Roman"/>
          <w:sz w:val="24"/>
          <w:szCs w:val="24"/>
        </w:rPr>
        <w:t xml:space="preserve"> Celem poniższego opracowania  jest </w:t>
      </w:r>
      <w:proofErr w:type="spellStart"/>
      <w:r w:rsidR="006C557C" w:rsidRPr="008C1D9A">
        <w:rPr>
          <w:rFonts w:ascii="Times New Roman" w:hAnsi="Times New Roman" w:cs="Times New Roman"/>
          <w:sz w:val="24"/>
          <w:szCs w:val="24"/>
        </w:rPr>
        <w:t>porównanie</w:t>
      </w:r>
      <w:proofErr w:type="spellEnd"/>
      <w:r w:rsidR="006C557C" w:rsidRPr="008C1D9A">
        <w:rPr>
          <w:rFonts w:ascii="Times New Roman" w:hAnsi="Times New Roman" w:cs="Times New Roman"/>
          <w:sz w:val="24"/>
          <w:szCs w:val="24"/>
        </w:rPr>
        <w:t xml:space="preserve"> ilości </w:t>
      </w:r>
      <w:r w:rsidR="008C1D9A" w:rsidRPr="008C1D9A">
        <w:rPr>
          <w:rFonts w:ascii="Times New Roman" w:hAnsi="Times New Roman" w:cs="Times New Roman"/>
          <w:sz w:val="24"/>
          <w:szCs w:val="24"/>
        </w:rPr>
        <w:t>otworowych</w:t>
      </w:r>
      <w:r w:rsidR="006C557C" w:rsidRPr="008C1D9A">
        <w:rPr>
          <w:rFonts w:ascii="Times New Roman" w:hAnsi="Times New Roman" w:cs="Times New Roman"/>
          <w:sz w:val="24"/>
          <w:szCs w:val="24"/>
        </w:rPr>
        <w:t xml:space="preserve"> wymienników </w:t>
      </w:r>
      <w:r w:rsidR="008C1D9A" w:rsidRPr="008C1D9A">
        <w:rPr>
          <w:rFonts w:ascii="Times New Roman" w:hAnsi="Times New Roman" w:cs="Times New Roman"/>
          <w:sz w:val="24"/>
          <w:szCs w:val="24"/>
        </w:rPr>
        <w:t>ciepłą</w:t>
      </w:r>
      <w:r w:rsidR="006C557C" w:rsidRPr="008C1D9A">
        <w:rPr>
          <w:rFonts w:ascii="Times New Roman" w:hAnsi="Times New Roman" w:cs="Times New Roman"/>
          <w:sz w:val="24"/>
          <w:szCs w:val="24"/>
        </w:rPr>
        <w:t xml:space="preserve"> zależnie od ich głębokości</w:t>
      </w:r>
      <w:r w:rsidR="004D29C8">
        <w:rPr>
          <w:rFonts w:ascii="Times New Roman" w:hAnsi="Times New Roman" w:cs="Times New Roman"/>
          <w:sz w:val="24"/>
          <w:szCs w:val="24"/>
        </w:rPr>
        <w:t xml:space="preserve"> oraz jak dystans między OWC wpływa na regenerację górotworu</w:t>
      </w:r>
      <w:r w:rsidR="006C557C" w:rsidRPr="008C1D9A">
        <w:rPr>
          <w:rFonts w:ascii="Times New Roman" w:hAnsi="Times New Roman" w:cs="Times New Roman"/>
          <w:sz w:val="24"/>
          <w:szCs w:val="24"/>
        </w:rPr>
        <w:t>. W tabeli 1</w:t>
      </w:r>
      <w:r w:rsidR="006E121A">
        <w:rPr>
          <w:rFonts w:ascii="Times New Roman" w:hAnsi="Times New Roman" w:cs="Times New Roman"/>
          <w:sz w:val="24"/>
          <w:szCs w:val="24"/>
        </w:rPr>
        <w:t xml:space="preserve"> oraz w tabeli 2</w:t>
      </w:r>
      <w:r w:rsidR="006C557C" w:rsidRPr="008C1D9A">
        <w:rPr>
          <w:rFonts w:ascii="Times New Roman" w:hAnsi="Times New Roman" w:cs="Times New Roman"/>
          <w:sz w:val="24"/>
          <w:szCs w:val="24"/>
        </w:rPr>
        <w:t xml:space="preserve"> zestawiono założenia, które posłużyły do przeprowadzenia symulacji w programie EED. </w:t>
      </w:r>
    </w:p>
    <w:p w:rsidR="001F5AE4" w:rsidRPr="00E669E5" w:rsidRDefault="001F5AE4" w:rsidP="001F5AE4">
      <w:pPr>
        <w:pStyle w:val="Legenda"/>
        <w:keepNext/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</w:pPr>
      <w:bookmarkStart w:id="2" w:name="_Toc137031327"/>
      <w:r w:rsidRPr="00E669E5"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  <w:t xml:space="preserve">Tabela </w:t>
      </w:r>
      <w:r w:rsidR="00856E9E" w:rsidRPr="00E669E5"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  <w:fldChar w:fldCharType="begin"/>
      </w:r>
      <w:r w:rsidR="006D1E85" w:rsidRPr="00E669E5"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  <w:instrText xml:space="preserve"> SEQ Tabela \* ARABIC </w:instrText>
      </w:r>
      <w:r w:rsidR="00856E9E" w:rsidRPr="00E669E5"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  <w:fldChar w:fldCharType="separate"/>
      </w:r>
      <w:r w:rsidR="00AE74A5">
        <w:rPr>
          <w:rFonts w:ascii="Times New Roman" w:hAnsi="Times New Roman" w:cs="Times New Roman"/>
          <w:i w:val="0"/>
          <w:iCs w:val="0"/>
          <w:noProof/>
          <w:color w:val="auto"/>
          <w:sz w:val="20"/>
          <w:szCs w:val="20"/>
        </w:rPr>
        <w:t>1</w:t>
      </w:r>
      <w:r w:rsidR="00856E9E" w:rsidRPr="00E669E5">
        <w:rPr>
          <w:rFonts w:ascii="Times New Roman" w:hAnsi="Times New Roman" w:cs="Times New Roman"/>
          <w:i w:val="0"/>
          <w:iCs w:val="0"/>
          <w:noProof/>
          <w:color w:val="auto"/>
          <w:sz w:val="20"/>
          <w:szCs w:val="20"/>
        </w:rPr>
        <w:fldChar w:fldCharType="end"/>
      </w:r>
      <w:r w:rsidRPr="00E669E5"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  <w:t xml:space="preserve">. Założenia </w:t>
      </w:r>
      <w:r w:rsidR="009C0DB0" w:rsidRPr="00E669E5"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  <w:t>projektowe</w:t>
      </w:r>
      <w:r w:rsidR="00E669E5"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  <w:t xml:space="preserve"> dla otworowych wymienników ciepła o głębokości 1</w:t>
      </w:r>
      <w:r w:rsidR="00792302"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  <w:t>00</w:t>
      </w:r>
      <w:r w:rsidR="00E669E5"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  <w:t xml:space="preserve"> metrów.</w:t>
      </w:r>
      <w:bookmarkEnd w:id="2"/>
      <w:r w:rsidR="00E669E5"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  <w:t xml:space="preserve"> </w:t>
      </w:r>
    </w:p>
    <w:tbl>
      <w:tblPr>
        <w:tblStyle w:val="Tabela-Siatka"/>
        <w:tblW w:w="9356" w:type="dxa"/>
        <w:tblInd w:w="-5" w:type="dxa"/>
        <w:tblLook w:val="04A0"/>
      </w:tblPr>
      <w:tblGrid>
        <w:gridCol w:w="3541"/>
        <w:gridCol w:w="3122"/>
        <w:gridCol w:w="2693"/>
      </w:tblGrid>
      <w:tr w:rsidR="00B032E0" w:rsidRPr="00E669E5" w:rsidTr="00C65E7F">
        <w:tc>
          <w:tcPr>
            <w:tcW w:w="3541" w:type="dxa"/>
          </w:tcPr>
          <w:p w:rsidR="00B032E0" w:rsidRPr="00E669E5" w:rsidRDefault="00B032E0" w:rsidP="00C65E7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Parametr</w:t>
            </w:r>
          </w:p>
        </w:tc>
        <w:tc>
          <w:tcPr>
            <w:tcW w:w="3122" w:type="dxa"/>
          </w:tcPr>
          <w:p w:rsidR="00B032E0" w:rsidRPr="00E669E5" w:rsidRDefault="00B032E0" w:rsidP="00C65E7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</w:t>
            </w:r>
          </w:p>
        </w:tc>
        <w:tc>
          <w:tcPr>
            <w:tcW w:w="2693" w:type="dxa"/>
          </w:tcPr>
          <w:p w:rsidR="00B032E0" w:rsidRPr="00E669E5" w:rsidRDefault="00B032E0" w:rsidP="00C65E7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Jednostka</w:t>
            </w:r>
          </w:p>
        </w:tc>
      </w:tr>
      <w:tr w:rsidR="001F5AE4" w:rsidRPr="00E669E5" w:rsidTr="00EC6725">
        <w:tc>
          <w:tcPr>
            <w:tcW w:w="9356" w:type="dxa"/>
            <w:gridSpan w:val="3"/>
          </w:tcPr>
          <w:p w:rsidR="001F5AE4" w:rsidRPr="00E669E5" w:rsidRDefault="001F5AE4" w:rsidP="001F5AE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>Własności górotwór</w:t>
            </w:r>
          </w:p>
        </w:tc>
      </w:tr>
      <w:tr w:rsidR="001F5AE4" w:rsidRPr="00E669E5" w:rsidTr="00C65E7F">
        <w:tc>
          <w:tcPr>
            <w:tcW w:w="3541" w:type="dxa"/>
          </w:tcPr>
          <w:p w:rsidR="001F5AE4" w:rsidRPr="00E669E5" w:rsidRDefault="001F5AE4" w:rsidP="001F5AE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>Przewodność cieplna gruntu</w:t>
            </w:r>
          </w:p>
        </w:tc>
        <w:tc>
          <w:tcPr>
            <w:tcW w:w="3122" w:type="dxa"/>
          </w:tcPr>
          <w:p w:rsidR="001F5AE4" w:rsidRPr="00E669E5" w:rsidRDefault="00BE438A" w:rsidP="001F5AE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C24E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3" w:type="dxa"/>
          </w:tcPr>
          <w:p w:rsidR="001F5AE4" w:rsidRPr="00E669E5" w:rsidRDefault="001F5AE4" w:rsidP="001F5AE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W/mK</m:t>
                </m:r>
              </m:oMath>
            </m:oMathPara>
          </w:p>
        </w:tc>
      </w:tr>
      <w:tr w:rsidR="001F5AE4" w:rsidRPr="00E669E5" w:rsidTr="00C65E7F">
        <w:tc>
          <w:tcPr>
            <w:tcW w:w="3541" w:type="dxa"/>
          </w:tcPr>
          <w:p w:rsidR="001F5AE4" w:rsidRPr="00E669E5" w:rsidRDefault="001F5AE4" w:rsidP="001F5AE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>Pojemność cieplna gruntu</w:t>
            </w:r>
          </w:p>
        </w:tc>
        <w:tc>
          <w:tcPr>
            <w:tcW w:w="3122" w:type="dxa"/>
          </w:tcPr>
          <w:p w:rsidR="001F5AE4" w:rsidRPr="00E669E5" w:rsidRDefault="001F5AE4" w:rsidP="001F5AE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4D29C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93" w:type="dxa"/>
          </w:tcPr>
          <w:p w:rsidR="001F5AE4" w:rsidRPr="00E669E5" w:rsidRDefault="001F5AE4" w:rsidP="001F5AE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MJ/(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K)</m:t>
                </m:r>
              </m:oMath>
            </m:oMathPara>
          </w:p>
        </w:tc>
      </w:tr>
      <w:tr w:rsidR="001F5AE4" w:rsidRPr="00E669E5" w:rsidTr="00C65E7F">
        <w:tc>
          <w:tcPr>
            <w:tcW w:w="3541" w:type="dxa"/>
          </w:tcPr>
          <w:p w:rsidR="001F5AE4" w:rsidRPr="00E669E5" w:rsidRDefault="001F5AE4" w:rsidP="001F5AE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 xml:space="preserve">Temperatura na powierzchni gruntu </w:t>
            </w:r>
          </w:p>
        </w:tc>
        <w:tc>
          <w:tcPr>
            <w:tcW w:w="3122" w:type="dxa"/>
          </w:tcPr>
          <w:p w:rsidR="001F5AE4" w:rsidRPr="00E669E5" w:rsidRDefault="004D29C8" w:rsidP="001F5AE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2693" w:type="dxa"/>
          </w:tcPr>
          <w:p w:rsidR="001F5AE4" w:rsidRPr="00E669E5" w:rsidRDefault="001F5AE4" w:rsidP="001F5AE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°C</m:t>
                </m:r>
              </m:oMath>
            </m:oMathPara>
          </w:p>
        </w:tc>
      </w:tr>
      <w:tr w:rsidR="001F5AE4" w:rsidRPr="00E669E5" w:rsidTr="00C65E7F">
        <w:tc>
          <w:tcPr>
            <w:tcW w:w="3541" w:type="dxa"/>
          </w:tcPr>
          <w:p w:rsidR="001F5AE4" w:rsidRPr="00E669E5" w:rsidRDefault="001F5AE4" w:rsidP="001F5AE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 xml:space="preserve">Geotermalny strumień ciepłą </w:t>
            </w:r>
          </w:p>
        </w:tc>
        <w:tc>
          <w:tcPr>
            <w:tcW w:w="3122" w:type="dxa"/>
          </w:tcPr>
          <w:p w:rsidR="001F5AE4" w:rsidRPr="00E669E5" w:rsidRDefault="004D29C8" w:rsidP="001F5AE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2693" w:type="dxa"/>
          </w:tcPr>
          <w:p w:rsidR="001F5AE4" w:rsidRPr="00E669E5" w:rsidRDefault="001F5AE4" w:rsidP="001F5AE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W/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</w:tc>
      </w:tr>
      <w:tr w:rsidR="001F5AE4" w:rsidRPr="00E669E5" w:rsidTr="006F21C8">
        <w:tc>
          <w:tcPr>
            <w:tcW w:w="9356" w:type="dxa"/>
            <w:gridSpan w:val="3"/>
          </w:tcPr>
          <w:p w:rsidR="001F5AE4" w:rsidRPr="00E669E5" w:rsidRDefault="001F5AE4" w:rsidP="001F5AE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>Parametry otworowego wymiennika ciepła</w:t>
            </w:r>
          </w:p>
        </w:tc>
      </w:tr>
      <w:tr w:rsidR="001F5AE4" w:rsidRPr="00E669E5" w:rsidTr="00C65E7F">
        <w:tc>
          <w:tcPr>
            <w:tcW w:w="3541" w:type="dxa"/>
          </w:tcPr>
          <w:p w:rsidR="001F5AE4" w:rsidRPr="00E669E5" w:rsidRDefault="001F5AE4" w:rsidP="001F5AE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 xml:space="preserve">Głębokość odwiertu </w:t>
            </w:r>
          </w:p>
        </w:tc>
        <w:tc>
          <w:tcPr>
            <w:tcW w:w="3122" w:type="dxa"/>
          </w:tcPr>
          <w:p w:rsidR="001F5AE4" w:rsidRPr="00E669E5" w:rsidRDefault="00C24E0A" w:rsidP="001F5AE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93" w:type="dxa"/>
          </w:tcPr>
          <w:p w:rsidR="001F5AE4" w:rsidRPr="00E669E5" w:rsidRDefault="001F5AE4" w:rsidP="001F5AE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m</m:t>
                </m:r>
              </m:oMath>
            </m:oMathPara>
          </w:p>
        </w:tc>
      </w:tr>
      <w:tr w:rsidR="001F5AE4" w:rsidRPr="00E669E5" w:rsidTr="00C65E7F">
        <w:tc>
          <w:tcPr>
            <w:tcW w:w="3541" w:type="dxa"/>
          </w:tcPr>
          <w:p w:rsidR="001F5AE4" w:rsidRPr="00E669E5" w:rsidRDefault="001F5AE4" w:rsidP="001F5AE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>Rozstaw otworów</w:t>
            </w:r>
          </w:p>
        </w:tc>
        <w:tc>
          <w:tcPr>
            <w:tcW w:w="3122" w:type="dxa"/>
          </w:tcPr>
          <w:p w:rsidR="001F5AE4" w:rsidRPr="00E669E5" w:rsidRDefault="00C24E0A" w:rsidP="001F5AE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1F5AE4" w:rsidRPr="00E669E5" w:rsidRDefault="001F5AE4" w:rsidP="001F5AE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m</m:t>
                </m:r>
              </m:oMath>
            </m:oMathPara>
          </w:p>
        </w:tc>
      </w:tr>
      <w:tr w:rsidR="001F5AE4" w:rsidRPr="00E669E5" w:rsidTr="00C65E7F">
        <w:tc>
          <w:tcPr>
            <w:tcW w:w="3541" w:type="dxa"/>
          </w:tcPr>
          <w:p w:rsidR="001F5AE4" w:rsidRPr="00E669E5" w:rsidRDefault="001F5AE4" w:rsidP="001F5AE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 xml:space="preserve">Rodzaj wymiennika </w:t>
            </w:r>
          </w:p>
        </w:tc>
        <w:tc>
          <w:tcPr>
            <w:tcW w:w="3122" w:type="dxa"/>
          </w:tcPr>
          <w:p w:rsidR="001F5AE4" w:rsidRPr="00E669E5" w:rsidRDefault="001F5AE4" w:rsidP="001F5AE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>U-rurka PN1</w:t>
            </w:r>
            <w:r w:rsidR="00C24E0A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 xml:space="preserve">, SDR </w:t>
            </w:r>
            <w:r w:rsidR="00C24E0A"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  <w:tc>
          <w:tcPr>
            <w:tcW w:w="2693" w:type="dxa"/>
          </w:tcPr>
          <w:p w:rsidR="001F5AE4" w:rsidRPr="00E669E5" w:rsidRDefault="001F5AE4" w:rsidP="001F5AE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AE4" w:rsidRPr="00E669E5" w:rsidTr="00C65E7F">
        <w:tc>
          <w:tcPr>
            <w:tcW w:w="3541" w:type="dxa"/>
          </w:tcPr>
          <w:p w:rsidR="001F5AE4" w:rsidRPr="00E669E5" w:rsidRDefault="001F5AE4" w:rsidP="001F5AE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 xml:space="preserve">Średnica odwiertu </w:t>
            </w:r>
          </w:p>
        </w:tc>
        <w:tc>
          <w:tcPr>
            <w:tcW w:w="3122" w:type="dxa"/>
          </w:tcPr>
          <w:p w:rsidR="001F5AE4" w:rsidRPr="00E669E5" w:rsidRDefault="0088465A" w:rsidP="001F5AE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7548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1F5AE4" w:rsidRPr="00E669E5" w:rsidRDefault="0088465A" w:rsidP="001F5AE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mm</m:t>
                </m:r>
              </m:oMath>
            </m:oMathPara>
          </w:p>
        </w:tc>
      </w:tr>
      <w:tr w:rsidR="001F5AE4" w:rsidRPr="00E669E5" w:rsidTr="00C65E7F">
        <w:tc>
          <w:tcPr>
            <w:tcW w:w="3541" w:type="dxa"/>
          </w:tcPr>
          <w:p w:rsidR="001F5AE4" w:rsidRPr="00E669E5" w:rsidRDefault="001F5AE4" w:rsidP="001F5AE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>Średnica U-rurki</w:t>
            </w:r>
          </w:p>
        </w:tc>
        <w:tc>
          <w:tcPr>
            <w:tcW w:w="3122" w:type="dxa"/>
          </w:tcPr>
          <w:p w:rsidR="001F5AE4" w:rsidRPr="00E669E5" w:rsidRDefault="0088465A" w:rsidP="001F5AE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24E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3" w:type="dxa"/>
          </w:tcPr>
          <w:p w:rsidR="001F5AE4" w:rsidRPr="00E669E5" w:rsidRDefault="001F5AE4" w:rsidP="001F5AE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mm</m:t>
                </m:r>
              </m:oMath>
            </m:oMathPara>
          </w:p>
        </w:tc>
      </w:tr>
      <w:tr w:rsidR="001F5AE4" w:rsidRPr="00E669E5" w:rsidTr="00C65E7F">
        <w:tc>
          <w:tcPr>
            <w:tcW w:w="3541" w:type="dxa"/>
          </w:tcPr>
          <w:p w:rsidR="001F5AE4" w:rsidRPr="00E669E5" w:rsidRDefault="001F5AE4" w:rsidP="001F5AE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 xml:space="preserve">Grubość ścianki U-rurki </w:t>
            </w:r>
          </w:p>
        </w:tc>
        <w:tc>
          <w:tcPr>
            <w:tcW w:w="3122" w:type="dxa"/>
          </w:tcPr>
          <w:p w:rsidR="001F5AE4" w:rsidRPr="00E669E5" w:rsidRDefault="00C24E0A" w:rsidP="001F5AE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2693" w:type="dxa"/>
          </w:tcPr>
          <w:p w:rsidR="001F5AE4" w:rsidRPr="00E669E5" w:rsidRDefault="001F5AE4" w:rsidP="001F5AE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mm</m:t>
                </m:r>
              </m:oMath>
            </m:oMathPara>
          </w:p>
        </w:tc>
      </w:tr>
      <w:tr w:rsidR="001F5AE4" w:rsidRPr="00E669E5" w:rsidTr="00C65E7F">
        <w:tc>
          <w:tcPr>
            <w:tcW w:w="3541" w:type="dxa"/>
          </w:tcPr>
          <w:p w:rsidR="001F5AE4" w:rsidRPr="00E669E5" w:rsidRDefault="001F5AE4" w:rsidP="001F5AE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>Przewodność cieplna U-rurki</w:t>
            </w:r>
          </w:p>
        </w:tc>
        <w:tc>
          <w:tcPr>
            <w:tcW w:w="3122" w:type="dxa"/>
          </w:tcPr>
          <w:p w:rsidR="001F5AE4" w:rsidRPr="00E669E5" w:rsidRDefault="001F5AE4" w:rsidP="001F5AE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  <w:tc>
          <w:tcPr>
            <w:tcW w:w="2693" w:type="dxa"/>
          </w:tcPr>
          <w:p w:rsidR="001F5AE4" w:rsidRPr="00E669E5" w:rsidRDefault="001F5AE4" w:rsidP="001F5AE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W/mK</m:t>
                </m:r>
              </m:oMath>
            </m:oMathPara>
          </w:p>
        </w:tc>
      </w:tr>
      <w:tr w:rsidR="001F5AE4" w:rsidRPr="00E669E5" w:rsidTr="00C65E7F">
        <w:tc>
          <w:tcPr>
            <w:tcW w:w="3541" w:type="dxa"/>
          </w:tcPr>
          <w:p w:rsidR="001F5AE4" w:rsidRPr="00E669E5" w:rsidRDefault="001F5AE4" w:rsidP="001F5AE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 xml:space="preserve">Przewodność cieplna wypełnienia odwiertu </w:t>
            </w:r>
          </w:p>
        </w:tc>
        <w:tc>
          <w:tcPr>
            <w:tcW w:w="3122" w:type="dxa"/>
          </w:tcPr>
          <w:p w:rsidR="001F5AE4" w:rsidRPr="00E669E5" w:rsidRDefault="001F5AE4" w:rsidP="001F5AE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1F5AE4" w:rsidRPr="00E669E5" w:rsidRDefault="001F5AE4" w:rsidP="001F5AE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W/mK</m:t>
                </m:r>
              </m:oMath>
            </m:oMathPara>
          </w:p>
        </w:tc>
      </w:tr>
      <w:tr w:rsidR="001F5AE4" w:rsidRPr="00E669E5" w:rsidTr="00C65E7F">
        <w:tc>
          <w:tcPr>
            <w:tcW w:w="3541" w:type="dxa"/>
          </w:tcPr>
          <w:p w:rsidR="001F5AE4" w:rsidRPr="00E669E5" w:rsidRDefault="001F5AE4" w:rsidP="001F5AE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 xml:space="preserve">Natężenie przepływu przez pojedynczy wymiennik </w:t>
            </w:r>
            <w:r w:rsidR="009C0DB0" w:rsidRPr="00E669E5">
              <w:rPr>
                <w:rFonts w:ascii="Times New Roman" w:hAnsi="Times New Roman" w:cs="Times New Roman"/>
                <w:sz w:val="24"/>
                <w:szCs w:val="24"/>
              </w:rPr>
              <w:t>dla wymiennika DN4</w:t>
            </w:r>
            <w:r w:rsidR="00A05A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22" w:type="dxa"/>
          </w:tcPr>
          <w:p w:rsidR="001F5AE4" w:rsidRPr="00E669E5" w:rsidRDefault="001F5AE4" w:rsidP="001F5AE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A05A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1F5AE4" w:rsidRPr="00E669E5" w:rsidRDefault="001F5AE4" w:rsidP="001F5AE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l/s</m:t>
                </m:r>
              </m:oMath>
            </m:oMathPara>
          </w:p>
        </w:tc>
      </w:tr>
      <w:tr w:rsidR="001F5AE4" w:rsidRPr="00E669E5" w:rsidTr="00F8669E">
        <w:tc>
          <w:tcPr>
            <w:tcW w:w="9356" w:type="dxa"/>
            <w:gridSpan w:val="3"/>
          </w:tcPr>
          <w:p w:rsidR="001F5AE4" w:rsidRPr="00E669E5" w:rsidRDefault="001F5AE4" w:rsidP="001F5AE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>Glikol propylenowy 33%</w:t>
            </w:r>
          </w:p>
        </w:tc>
      </w:tr>
      <w:tr w:rsidR="001F5AE4" w:rsidRPr="00E669E5" w:rsidTr="00C65E7F">
        <w:tc>
          <w:tcPr>
            <w:tcW w:w="3541" w:type="dxa"/>
          </w:tcPr>
          <w:p w:rsidR="001F5AE4" w:rsidRPr="00E669E5" w:rsidRDefault="001F5AE4" w:rsidP="001F5AE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 xml:space="preserve">Przewodność cieplna </w:t>
            </w:r>
          </w:p>
        </w:tc>
        <w:tc>
          <w:tcPr>
            <w:tcW w:w="3122" w:type="dxa"/>
          </w:tcPr>
          <w:p w:rsidR="001F5AE4" w:rsidRPr="00E669E5" w:rsidRDefault="001F5AE4" w:rsidP="001F5AE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2693" w:type="dxa"/>
          </w:tcPr>
          <w:p w:rsidR="001F5AE4" w:rsidRPr="00E669E5" w:rsidRDefault="001F5AE4" w:rsidP="001F5AE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W/mK</m:t>
                </m:r>
              </m:oMath>
            </m:oMathPara>
          </w:p>
        </w:tc>
      </w:tr>
      <w:tr w:rsidR="001F5AE4" w:rsidRPr="00E669E5" w:rsidTr="00C65E7F">
        <w:tc>
          <w:tcPr>
            <w:tcW w:w="3541" w:type="dxa"/>
          </w:tcPr>
          <w:p w:rsidR="001F5AE4" w:rsidRPr="00E669E5" w:rsidRDefault="001F5AE4" w:rsidP="001F5AE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 xml:space="preserve">Gęstość </w:t>
            </w:r>
          </w:p>
        </w:tc>
        <w:tc>
          <w:tcPr>
            <w:tcW w:w="3122" w:type="dxa"/>
          </w:tcPr>
          <w:p w:rsidR="001F5AE4" w:rsidRPr="00E669E5" w:rsidRDefault="001F5AE4" w:rsidP="001F5AE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>1042</w:t>
            </w:r>
          </w:p>
        </w:tc>
        <w:tc>
          <w:tcPr>
            <w:tcW w:w="2693" w:type="dxa"/>
          </w:tcPr>
          <w:p w:rsidR="001F5AE4" w:rsidRPr="00E669E5" w:rsidRDefault="001F5AE4" w:rsidP="001F5AE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kg/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sup>
                </m:sSup>
              </m:oMath>
            </m:oMathPara>
          </w:p>
        </w:tc>
      </w:tr>
      <w:tr w:rsidR="001F5AE4" w:rsidRPr="00E669E5" w:rsidTr="00C65E7F">
        <w:tc>
          <w:tcPr>
            <w:tcW w:w="3541" w:type="dxa"/>
          </w:tcPr>
          <w:p w:rsidR="001F5AE4" w:rsidRPr="00E669E5" w:rsidRDefault="001F5AE4" w:rsidP="001F5AE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 xml:space="preserve">Lepkość </w:t>
            </w:r>
          </w:p>
        </w:tc>
        <w:tc>
          <w:tcPr>
            <w:tcW w:w="3122" w:type="dxa"/>
          </w:tcPr>
          <w:p w:rsidR="001F5AE4" w:rsidRPr="00E669E5" w:rsidRDefault="001F5AE4" w:rsidP="001F5AE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>0,0012</w:t>
            </w:r>
          </w:p>
        </w:tc>
        <w:tc>
          <w:tcPr>
            <w:tcW w:w="2693" w:type="dxa"/>
          </w:tcPr>
          <w:p w:rsidR="001F5AE4" w:rsidRPr="00E669E5" w:rsidRDefault="001F5AE4" w:rsidP="001F5AE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kg/(ms)</m:t>
                </m:r>
              </m:oMath>
            </m:oMathPara>
          </w:p>
        </w:tc>
      </w:tr>
      <w:tr w:rsidR="001F5AE4" w:rsidRPr="00E669E5" w:rsidTr="00C65E7F">
        <w:tc>
          <w:tcPr>
            <w:tcW w:w="3541" w:type="dxa"/>
          </w:tcPr>
          <w:p w:rsidR="001F5AE4" w:rsidRPr="00E669E5" w:rsidRDefault="001F5AE4" w:rsidP="001F5AE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 xml:space="preserve">Punkt zamarzania </w:t>
            </w:r>
          </w:p>
        </w:tc>
        <w:tc>
          <w:tcPr>
            <w:tcW w:w="3122" w:type="dxa"/>
          </w:tcPr>
          <w:p w:rsidR="001F5AE4" w:rsidRPr="00E669E5" w:rsidRDefault="001F5AE4" w:rsidP="001F5AE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>-17</w:t>
            </w:r>
          </w:p>
        </w:tc>
        <w:tc>
          <w:tcPr>
            <w:tcW w:w="2693" w:type="dxa"/>
          </w:tcPr>
          <w:p w:rsidR="001F5AE4" w:rsidRPr="00E669E5" w:rsidRDefault="001F5AE4" w:rsidP="001F5AE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°C</m:t>
                </m:r>
              </m:oMath>
            </m:oMathPara>
          </w:p>
        </w:tc>
      </w:tr>
    </w:tbl>
    <w:p w:rsidR="001F5AE4" w:rsidRDefault="001F5AE4" w:rsidP="00B032E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E669E5" w:rsidRDefault="00E669E5" w:rsidP="00B032E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E669E5" w:rsidRDefault="00E669E5" w:rsidP="00B032E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E669E5" w:rsidRDefault="00E669E5" w:rsidP="00B032E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E669E5" w:rsidRDefault="00E669E5" w:rsidP="00B032E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E669E5" w:rsidRDefault="00E669E5" w:rsidP="00B032E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E669E5" w:rsidRDefault="00E669E5" w:rsidP="00B032E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E669E5" w:rsidRDefault="00E669E5" w:rsidP="00B032E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E669E5" w:rsidRDefault="00E669E5" w:rsidP="00B032E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E669E5" w:rsidRDefault="00E669E5" w:rsidP="00B032E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E669E5" w:rsidRDefault="00E669E5" w:rsidP="00B032E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E669E5" w:rsidRDefault="00E669E5" w:rsidP="00B032E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E669E5" w:rsidRDefault="00E669E5" w:rsidP="00B032E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E669E5" w:rsidRDefault="00E669E5" w:rsidP="00B032E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E669E5" w:rsidRDefault="00E669E5" w:rsidP="00B032E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E669E5" w:rsidRDefault="00E669E5" w:rsidP="00B032E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E669E5" w:rsidRDefault="00E669E5" w:rsidP="00B032E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E669E5" w:rsidRDefault="00E669E5" w:rsidP="00B032E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E669E5" w:rsidRPr="00422F81" w:rsidRDefault="00E669E5" w:rsidP="00E669E5">
      <w:pPr>
        <w:pStyle w:val="Legenda"/>
        <w:keepNext/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</w:pPr>
      <w:bookmarkStart w:id="3" w:name="_Toc137031328"/>
      <w:r w:rsidRPr="00422F81"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  <w:t xml:space="preserve">Tabela </w:t>
      </w:r>
      <w:r w:rsidR="00856E9E" w:rsidRPr="00422F81"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  <w:fldChar w:fldCharType="begin"/>
      </w:r>
      <w:r w:rsidRPr="00422F81"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  <w:instrText xml:space="preserve"> SEQ Tabela \* ARABIC </w:instrText>
      </w:r>
      <w:r w:rsidR="00856E9E" w:rsidRPr="00422F81"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  <w:fldChar w:fldCharType="separate"/>
      </w:r>
      <w:r w:rsidR="00AE74A5">
        <w:rPr>
          <w:rFonts w:ascii="Times New Roman" w:hAnsi="Times New Roman" w:cs="Times New Roman"/>
          <w:i w:val="0"/>
          <w:iCs w:val="0"/>
          <w:noProof/>
          <w:color w:val="auto"/>
          <w:sz w:val="20"/>
          <w:szCs w:val="20"/>
        </w:rPr>
        <w:t>2</w:t>
      </w:r>
      <w:r w:rsidR="00856E9E" w:rsidRPr="00422F81">
        <w:rPr>
          <w:rFonts w:ascii="Times New Roman" w:hAnsi="Times New Roman" w:cs="Times New Roman"/>
          <w:i w:val="0"/>
          <w:iCs w:val="0"/>
          <w:noProof/>
          <w:color w:val="auto"/>
          <w:sz w:val="20"/>
          <w:szCs w:val="20"/>
        </w:rPr>
        <w:fldChar w:fldCharType="end"/>
      </w:r>
      <w:r w:rsidRPr="00422F81"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  <w:t>. Założenia projektowe dla otworowych wymienników ciepła o głębokości 150</w:t>
      </w:r>
      <w:r w:rsidR="00422F81"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  <w:t xml:space="preserve"> </w:t>
      </w:r>
      <w:r w:rsidRPr="00422F81"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  <w:t>metr</w:t>
      </w:r>
      <w:r w:rsidR="00422F81"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  <w:t>ów</w:t>
      </w:r>
      <w:r w:rsidRPr="00422F81"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  <w:t>.</w:t>
      </w:r>
      <w:bookmarkEnd w:id="3"/>
    </w:p>
    <w:tbl>
      <w:tblPr>
        <w:tblStyle w:val="Tabela-Siatka"/>
        <w:tblW w:w="9356" w:type="dxa"/>
        <w:tblInd w:w="-5" w:type="dxa"/>
        <w:tblLook w:val="04A0"/>
      </w:tblPr>
      <w:tblGrid>
        <w:gridCol w:w="3541"/>
        <w:gridCol w:w="3122"/>
        <w:gridCol w:w="2693"/>
      </w:tblGrid>
      <w:tr w:rsidR="00C24E0A" w:rsidRPr="00E669E5" w:rsidTr="00F1615C">
        <w:tc>
          <w:tcPr>
            <w:tcW w:w="3541" w:type="dxa"/>
          </w:tcPr>
          <w:p w:rsidR="00C24E0A" w:rsidRPr="00E669E5" w:rsidRDefault="00C24E0A" w:rsidP="00F1615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Parametr</w:t>
            </w:r>
          </w:p>
        </w:tc>
        <w:tc>
          <w:tcPr>
            <w:tcW w:w="3122" w:type="dxa"/>
          </w:tcPr>
          <w:p w:rsidR="00C24E0A" w:rsidRPr="00E669E5" w:rsidRDefault="00C24E0A" w:rsidP="00F1615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Wartość</w:t>
            </w:r>
          </w:p>
        </w:tc>
        <w:tc>
          <w:tcPr>
            <w:tcW w:w="2693" w:type="dxa"/>
          </w:tcPr>
          <w:p w:rsidR="00C24E0A" w:rsidRPr="00E669E5" w:rsidRDefault="00C24E0A" w:rsidP="00F1615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Jednostka</w:t>
            </w:r>
          </w:p>
        </w:tc>
      </w:tr>
      <w:tr w:rsidR="00C24E0A" w:rsidRPr="00E669E5" w:rsidTr="00F1615C">
        <w:tc>
          <w:tcPr>
            <w:tcW w:w="9356" w:type="dxa"/>
            <w:gridSpan w:val="3"/>
          </w:tcPr>
          <w:p w:rsidR="00C24E0A" w:rsidRPr="00E669E5" w:rsidRDefault="00C24E0A" w:rsidP="00F1615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>Własności górotwór</w:t>
            </w:r>
          </w:p>
        </w:tc>
      </w:tr>
      <w:tr w:rsidR="00C24E0A" w:rsidRPr="00E669E5" w:rsidTr="00F1615C">
        <w:tc>
          <w:tcPr>
            <w:tcW w:w="3541" w:type="dxa"/>
          </w:tcPr>
          <w:p w:rsidR="00C24E0A" w:rsidRPr="00E669E5" w:rsidRDefault="00C24E0A" w:rsidP="00F161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>Przewodność cieplna gruntu</w:t>
            </w:r>
          </w:p>
        </w:tc>
        <w:tc>
          <w:tcPr>
            <w:tcW w:w="3122" w:type="dxa"/>
          </w:tcPr>
          <w:p w:rsidR="00C24E0A" w:rsidRPr="00E669E5" w:rsidRDefault="00C24E0A" w:rsidP="00F1615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3" w:type="dxa"/>
          </w:tcPr>
          <w:p w:rsidR="00C24E0A" w:rsidRPr="00E669E5" w:rsidRDefault="00C24E0A" w:rsidP="00F161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W/mK</m:t>
                </m:r>
              </m:oMath>
            </m:oMathPara>
          </w:p>
        </w:tc>
      </w:tr>
      <w:tr w:rsidR="00C24E0A" w:rsidRPr="00E669E5" w:rsidTr="00F1615C">
        <w:tc>
          <w:tcPr>
            <w:tcW w:w="3541" w:type="dxa"/>
          </w:tcPr>
          <w:p w:rsidR="00C24E0A" w:rsidRPr="00E669E5" w:rsidRDefault="00C24E0A" w:rsidP="00F161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>Pojemność cieplna gruntu</w:t>
            </w:r>
          </w:p>
        </w:tc>
        <w:tc>
          <w:tcPr>
            <w:tcW w:w="3122" w:type="dxa"/>
          </w:tcPr>
          <w:p w:rsidR="00C24E0A" w:rsidRPr="00E669E5" w:rsidRDefault="00C24E0A" w:rsidP="00F1615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93" w:type="dxa"/>
          </w:tcPr>
          <w:p w:rsidR="00C24E0A" w:rsidRPr="00E669E5" w:rsidRDefault="00C24E0A" w:rsidP="00F161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MJ/(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K)</m:t>
                </m:r>
              </m:oMath>
            </m:oMathPara>
          </w:p>
        </w:tc>
      </w:tr>
      <w:tr w:rsidR="00C24E0A" w:rsidRPr="00E669E5" w:rsidTr="00F1615C">
        <w:tc>
          <w:tcPr>
            <w:tcW w:w="3541" w:type="dxa"/>
          </w:tcPr>
          <w:p w:rsidR="00C24E0A" w:rsidRPr="00E669E5" w:rsidRDefault="00C24E0A" w:rsidP="00F161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 xml:space="preserve">Temperatura na powierzchni gruntu </w:t>
            </w:r>
          </w:p>
        </w:tc>
        <w:tc>
          <w:tcPr>
            <w:tcW w:w="3122" w:type="dxa"/>
          </w:tcPr>
          <w:p w:rsidR="00C24E0A" w:rsidRPr="00E669E5" w:rsidRDefault="00C24E0A" w:rsidP="00F1615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2693" w:type="dxa"/>
          </w:tcPr>
          <w:p w:rsidR="00C24E0A" w:rsidRPr="00E669E5" w:rsidRDefault="00C24E0A" w:rsidP="00F161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°C</m:t>
                </m:r>
              </m:oMath>
            </m:oMathPara>
          </w:p>
        </w:tc>
      </w:tr>
      <w:tr w:rsidR="00C24E0A" w:rsidRPr="00E669E5" w:rsidTr="00F1615C">
        <w:tc>
          <w:tcPr>
            <w:tcW w:w="3541" w:type="dxa"/>
          </w:tcPr>
          <w:p w:rsidR="00C24E0A" w:rsidRPr="00E669E5" w:rsidRDefault="00C24E0A" w:rsidP="00F161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 xml:space="preserve">Geotermalny strumień ciepłą </w:t>
            </w:r>
          </w:p>
        </w:tc>
        <w:tc>
          <w:tcPr>
            <w:tcW w:w="3122" w:type="dxa"/>
          </w:tcPr>
          <w:p w:rsidR="00C24E0A" w:rsidRPr="00E669E5" w:rsidRDefault="00C24E0A" w:rsidP="00F1615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2693" w:type="dxa"/>
          </w:tcPr>
          <w:p w:rsidR="00C24E0A" w:rsidRPr="00E669E5" w:rsidRDefault="00C24E0A" w:rsidP="00F161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W/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</w:tc>
      </w:tr>
      <w:tr w:rsidR="00C24E0A" w:rsidRPr="00E669E5" w:rsidTr="00F1615C">
        <w:tc>
          <w:tcPr>
            <w:tcW w:w="9356" w:type="dxa"/>
            <w:gridSpan w:val="3"/>
          </w:tcPr>
          <w:p w:rsidR="00C24E0A" w:rsidRPr="00E669E5" w:rsidRDefault="00C24E0A" w:rsidP="00F1615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>Parametry otworowego wymiennika ciepła</w:t>
            </w:r>
          </w:p>
        </w:tc>
      </w:tr>
      <w:tr w:rsidR="00C24E0A" w:rsidRPr="00E669E5" w:rsidTr="00F1615C">
        <w:tc>
          <w:tcPr>
            <w:tcW w:w="3541" w:type="dxa"/>
          </w:tcPr>
          <w:p w:rsidR="00C24E0A" w:rsidRPr="00E669E5" w:rsidRDefault="00C24E0A" w:rsidP="00F161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 xml:space="preserve">Głębokość odwiertu </w:t>
            </w:r>
          </w:p>
        </w:tc>
        <w:tc>
          <w:tcPr>
            <w:tcW w:w="3122" w:type="dxa"/>
          </w:tcPr>
          <w:p w:rsidR="00C24E0A" w:rsidRPr="00E669E5" w:rsidRDefault="00C24E0A" w:rsidP="00F1615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5AB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693" w:type="dxa"/>
          </w:tcPr>
          <w:p w:rsidR="00C24E0A" w:rsidRPr="00E669E5" w:rsidRDefault="00C24E0A" w:rsidP="00F161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m</m:t>
                </m:r>
              </m:oMath>
            </m:oMathPara>
          </w:p>
        </w:tc>
      </w:tr>
      <w:tr w:rsidR="00C24E0A" w:rsidRPr="00E669E5" w:rsidTr="00F1615C">
        <w:tc>
          <w:tcPr>
            <w:tcW w:w="3541" w:type="dxa"/>
          </w:tcPr>
          <w:p w:rsidR="00C24E0A" w:rsidRPr="00E669E5" w:rsidRDefault="00C24E0A" w:rsidP="00F161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>Rozstaw otworów</w:t>
            </w:r>
          </w:p>
        </w:tc>
        <w:tc>
          <w:tcPr>
            <w:tcW w:w="3122" w:type="dxa"/>
          </w:tcPr>
          <w:p w:rsidR="00C24E0A" w:rsidRPr="00E669E5" w:rsidRDefault="00C24E0A" w:rsidP="00F1615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C24E0A" w:rsidRPr="00E669E5" w:rsidRDefault="00C24E0A" w:rsidP="00F161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m</m:t>
                </m:r>
              </m:oMath>
            </m:oMathPara>
          </w:p>
        </w:tc>
      </w:tr>
      <w:tr w:rsidR="00C24E0A" w:rsidRPr="00E669E5" w:rsidTr="00F1615C">
        <w:tc>
          <w:tcPr>
            <w:tcW w:w="3541" w:type="dxa"/>
          </w:tcPr>
          <w:p w:rsidR="00C24E0A" w:rsidRPr="00E669E5" w:rsidRDefault="00C24E0A" w:rsidP="00F161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 xml:space="preserve">Rodzaj wymiennika </w:t>
            </w:r>
          </w:p>
        </w:tc>
        <w:tc>
          <w:tcPr>
            <w:tcW w:w="3122" w:type="dxa"/>
          </w:tcPr>
          <w:p w:rsidR="00C24E0A" w:rsidRPr="00E669E5" w:rsidRDefault="00C24E0A" w:rsidP="00F1615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>U-rurka PN1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 xml:space="preserve">, SDR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  <w:tc>
          <w:tcPr>
            <w:tcW w:w="2693" w:type="dxa"/>
          </w:tcPr>
          <w:p w:rsidR="00C24E0A" w:rsidRPr="00E669E5" w:rsidRDefault="00C24E0A" w:rsidP="00F161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E0A" w:rsidRPr="00E669E5" w:rsidTr="00F1615C">
        <w:tc>
          <w:tcPr>
            <w:tcW w:w="3541" w:type="dxa"/>
          </w:tcPr>
          <w:p w:rsidR="00C24E0A" w:rsidRPr="00E669E5" w:rsidRDefault="00C24E0A" w:rsidP="00F161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 xml:space="preserve">Średnica odwiertu </w:t>
            </w:r>
          </w:p>
        </w:tc>
        <w:tc>
          <w:tcPr>
            <w:tcW w:w="3122" w:type="dxa"/>
          </w:tcPr>
          <w:p w:rsidR="00C24E0A" w:rsidRPr="00E669E5" w:rsidRDefault="00C24E0A" w:rsidP="00F1615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C24E0A" w:rsidRPr="00E669E5" w:rsidRDefault="00C24E0A" w:rsidP="00F161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mm</m:t>
                </m:r>
              </m:oMath>
            </m:oMathPara>
          </w:p>
        </w:tc>
      </w:tr>
      <w:tr w:rsidR="00C24E0A" w:rsidRPr="00E669E5" w:rsidTr="00F1615C">
        <w:tc>
          <w:tcPr>
            <w:tcW w:w="3541" w:type="dxa"/>
          </w:tcPr>
          <w:p w:rsidR="00C24E0A" w:rsidRPr="00E669E5" w:rsidRDefault="00C24E0A" w:rsidP="00F161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>Średnica U-rurki</w:t>
            </w:r>
          </w:p>
        </w:tc>
        <w:tc>
          <w:tcPr>
            <w:tcW w:w="3122" w:type="dxa"/>
          </w:tcPr>
          <w:p w:rsidR="00C24E0A" w:rsidRPr="00E669E5" w:rsidRDefault="00C24E0A" w:rsidP="00F1615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3" w:type="dxa"/>
          </w:tcPr>
          <w:p w:rsidR="00C24E0A" w:rsidRPr="00E669E5" w:rsidRDefault="00C24E0A" w:rsidP="00F161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mm</m:t>
                </m:r>
              </m:oMath>
            </m:oMathPara>
          </w:p>
        </w:tc>
      </w:tr>
      <w:tr w:rsidR="00C24E0A" w:rsidRPr="00E669E5" w:rsidTr="00F1615C">
        <w:tc>
          <w:tcPr>
            <w:tcW w:w="3541" w:type="dxa"/>
          </w:tcPr>
          <w:p w:rsidR="00C24E0A" w:rsidRPr="00E669E5" w:rsidRDefault="00C24E0A" w:rsidP="00F161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 xml:space="preserve">Grubość ścianki U-rurki </w:t>
            </w:r>
          </w:p>
        </w:tc>
        <w:tc>
          <w:tcPr>
            <w:tcW w:w="3122" w:type="dxa"/>
          </w:tcPr>
          <w:p w:rsidR="00C24E0A" w:rsidRPr="00E669E5" w:rsidRDefault="00C24E0A" w:rsidP="00F1615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A05A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C24E0A" w:rsidRPr="00E669E5" w:rsidRDefault="00C24E0A" w:rsidP="00F161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mm</m:t>
                </m:r>
              </m:oMath>
            </m:oMathPara>
          </w:p>
        </w:tc>
      </w:tr>
      <w:tr w:rsidR="00C24E0A" w:rsidRPr="00E669E5" w:rsidTr="00F1615C">
        <w:tc>
          <w:tcPr>
            <w:tcW w:w="3541" w:type="dxa"/>
          </w:tcPr>
          <w:p w:rsidR="00C24E0A" w:rsidRPr="00E669E5" w:rsidRDefault="00C24E0A" w:rsidP="00F161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>Przewodność cieplna U-rurki</w:t>
            </w:r>
          </w:p>
        </w:tc>
        <w:tc>
          <w:tcPr>
            <w:tcW w:w="3122" w:type="dxa"/>
          </w:tcPr>
          <w:p w:rsidR="00C24E0A" w:rsidRPr="00E669E5" w:rsidRDefault="00C24E0A" w:rsidP="00F1615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  <w:tc>
          <w:tcPr>
            <w:tcW w:w="2693" w:type="dxa"/>
          </w:tcPr>
          <w:p w:rsidR="00C24E0A" w:rsidRPr="00E669E5" w:rsidRDefault="00C24E0A" w:rsidP="00F161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W/mK</m:t>
                </m:r>
              </m:oMath>
            </m:oMathPara>
          </w:p>
        </w:tc>
      </w:tr>
      <w:tr w:rsidR="00C24E0A" w:rsidRPr="00E669E5" w:rsidTr="00F1615C">
        <w:tc>
          <w:tcPr>
            <w:tcW w:w="3541" w:type="dxa"/>
          </w:tcPr>
          <w:p w:rsidR="00C24E0A" w:rsidRPr="00E669E5" w:rsidRDefault="00C24E0A" w:rsidP="00F161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 xml:space="preserve">Przewodność cieplna wypełnienia odwiertu </w:t>
            </w:r>
          </w:p>
        </w:tc>
        <w:tc>
          <w:tcPr>
            <w:tcW w:w="3122" w:type="dxa"/>
          </w:tcPr>
          <w:p w:rsidR="00C24E0A" w:rsidRPr="00E669E5" w:rsidRDefault="00C24E0A" w:rsidP="00F1615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C24E0A" w:rsidRPr="00E669E5" w:rsidRDefault="00C24E0A" w:rsidP="00F161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W/mK</m:t>
                </m:r>
              </m:oMath>
            </m:oMathPara>
          </w:p>
        </w:tc>
      </w:tr>
      <w:tr w:rsidR="00C24E0A" w:rsidRPr="00E669E5" w:rsidTr="00F1615C">
        <w:tc>
          <w:tcPr>
            <w:tcW w:w="3541" w:type="dxa"/>
          </w:tcPr>
          <w:p w:rsidR="00C24E0A" w:rsidRPr="00E669E5" w:rsidRDefault="00C24E0A" w:rsidP="00F161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>Natężenie przepływu przez pojedynczy wymiennik dla wymiennika DN4</w:t>
            </w:r>
            <w:r w:rsidR="00717F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22" w:type="dxa"/>
          </w:tcPr>
          <w:p w:rsidR="00C24E0A" w:rsidRPr="00E669E5" w:rsidRDefault="00C24E0A" w:rsidP="00F1615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17F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C24E0A" w:rsidRPr="00E669E5" w:rsidRDefault="00C24E0A" w:rsidP="00F161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l/s</m:t>
                </m:r>
              </m:oMath>
            </m:oMathPara>
          </w:p>
        </w:tc>
      </w:tr>
      <w:tr w:rsidR="00C24E0A" w:rsidRPr="00E669E5" w:rsidTr="00F1615C">
        <w:tc>
          <w:tcPr>
            <w:tcW w:w="9356" w:type="dxa"/>
            <w:gridSpan w:val="3"/>
          </w:tcPr>
          <w:p w:rsidR="00C24E0A" w:rsidRPr="00E669E5" w:rsidRDefault="00C24E0A" w:rsidP="00F1615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>Glikol propylenowy 33%</w:t>
            </w:r>
          </w:p>
        </w:tc>
      </w:tr>
      <w:tr w:rsidR="00C24E0A" w:rsidRPr="00E669E5" w:rsidTr="00F1615C">
        <w:tc>
          <w:tcPr>
            <w:tcW w:w="3541" w:type="dxa"/>
          </w:tcPr>
          <w:p w:rsidR="00C24E0A" w:rsidRPr="00E669E5" w:rsidRDefault="00C24E0A" w:rsidP="00F161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 xml:space="preserve">Przewodność cieplna </w:t>
            </w:r>
          </w:p>
        </w:tc>
        <w:tc>
          <w:tcPr>
            <w:tcW w:w="3122" w:type="dxa"/>
          </w:tcPr>
          <w:p w:rsidR="00C24E0A" w:rsidRPr="00E669E5" w:rsidRDefault="00C24E0A" w:rsidP="00F1615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2693" w:type="dxa"/>
          </w:tcPr>
          <w:p w:rsidR="00C24E0A" w:rsidRPr="00E669E5" w:rsidRDefault="00C24E0A" w:rsidP="00F161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W/mK</m:t>
                </m:r>
              </m:oMath>
            </m:oMathPara>
          </w:p>
        </w:tc>
      </w:tr>
      <w:tr w:rsidR="00C24E0A" w:rsidRPr="00E669E5" w:rsidTr="00F1615C">
        <w:tc>
          <w:tcPr>
            <w:tcW w:w="3541" w:type="dxa"/>
          </w:tcPr>
          <w:p w:rsidR="00C24E0A" w:rsidRPr="00E669E5" w:rsidRDefault="00C24E0A" w:rsidP="00F161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 xml:space="preserve">Gęstość </w:t>
            </w:r>
          </w:p>
        </w:tc>
        <w:tc>
          <w:tcPr>
            <w:tcW w:w="3122" w:type="dxa"/>
          </w:tcPr>
          <w:p w:rsidR="00C24E0A" w:rsidRPr="00E669E5" w:rsidRDefault="00C24E0A" w:rsidP="00F1615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>1042</w:t>
            </w:r>
          </w:p>
        </w:tc>
        <w:tc>
          <w:tcPr>
            <w:tcW w:w="2693" w:type="dxa"/>
          </w:tcPr>
          <w:p w:rsidR="00C24E0A" w:rsidRPr="00E669E5" w:rsidRDefault="00C24E0A" w:rsidP="00F161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kg/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sup>
                </m:sSup>
              </m:oMath>
            </m:oMathPara>
          </w:p>
        </w:tc>
      </w:tr>
      <w:tr w:rsidR="00C24E0A" w:rsidRPr="00E669E5" w:rsidTr="00F1615C">
        <w:tc>
          <w:tcPr>
            <w:tcW w:w="3541" w:type="dxa"/>
          </w:tcPr>
          <w:p w:rsidR="00C24E0A" w:rsidRPr="00E669E5" w:rsidRDefault="00C24E0A" w:rsidP="00F161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 xml:space="preserve">Lepkość </w:t>
            </w:r>
          </w:p>
        </w:tc>
        <w:tc>
          <w:tcPr>
            <w:tcW w:w="3122" w:type="dxa"/>
          </w:tcPr>
          <w:p w:rsidR="00C24E0A" w:rsidRPr="00E669E5" w:rsidRDefault="00C24E0A" w:rsidP="00F1615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>0,0012</w:t>
            </w:r>
          </w:p>
        </w:tc>
        <w:tc>
          <w:tcPr>
            <w:tcW w:w="2693" w:type="dxa"/>
          </w:tcPr>
          <w:p w:rsidR="00C24E0A" w:rsidRPr="00E669E5" w:rsidRDefault="00C24E0A" w:rsidP="00F161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kg/(ms)</m:t>
                </m:r>
              </m:oMath>
            </m:oMathPara>
          </w:p>
        </w:tc>
      </w:tr>
      <w:tr w:rsidR="00C24E0A" w:rsidRPr="00E669E5" w:rsidTr="00F1615C">
        <w:tc>
          <w:tcPr>
            <w:tcW w:w="3541" w:type="dxa"/>
          </w:tcPr>
          <w:p w:rsidR="00C24E0A" w:rsidRPr="00E669E5" w:rsidRDefault="00C24E0A" w:rsidP="00F161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 xml:space="preserve">Punkt zamarzania </w:t>
            </w:r>
          </w:p>
        </w:tc>
        <w:tc>
          <w:tcPr>
            <w:tcW w:w="3122" w:type="dxa"/>
          </w:tcPr>
          <w:p w:rsidR="00C24E0A" w:rsidRPr="00E669E5" w:rsidRDefault="00C24E0A" w:rsidP="00F1615C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9E5">
              <w:rPr>
                <w:rFonts w:ascii="Times New Roman" w:hAnsi="Times New Roman" w:cs="Times New Roman"/>
                <w:sz w:val="24"/>
                <w:szCs w:val="24"/>
              </w:rPr>
              <w:t>-17</w:t>
            </w:r>
          </w:p>
        </w:tc>
        <w:tc>
          <w:tcPr>
            <w:tcW w:w="2693" w:type="dxa"/>
          </w:tcPr>
          <w:p w:rsidR="00C24E0A" w:rsidRPr="00E669E5" w:rsidRDefault="00C24E0A" w:rsidP="00F1615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°C</m:t>
                </m:r>
              </m:oMath>
            </m:oMathPara>
          </w:p>
        </w:tc>
      </w:tr>
    </w:tbl>
    <w:p w:rsidR="001F5AE4" w:rsidRPr="00E669E5" w:rsidRDefault="001F5AE4" w:rsidP="00B032E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1F5AE4" w:rsidRPr="00E669E5" w:rsidRDefault="001F5AE4" w:rsidP="00B032E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9C0DB0" w:rsidRPr="00E669E5" w:rsidRDefault="009C0DB0" w:rsidP="00B032E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9C0DB0" w:rsidRPr="00E669E5" w:rsidRDefault="009C0DB0" w:rsidP="00B032E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9C0DB0" w:rsidRPr="00E669E5" w:rsidRDefault="009C0DB0" w:rsidP="00B032E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9C0DB0" w:rsidRPr="00E669E5" w:rsidRDefault="009C0DB0" w:rsidP="00B032E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9C0DB0" w:rsidRPr="00E669E5" w:rsidRDefault="009C0DB0" w:rsidP="00B032E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88465A" w:rsidRPr="00E669E5" w:rsidRDefault="0088465A" w:rsidP="00B032E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9C0DB0" w:rsidRPr="00E669E5" w:rsidRDefault="009C0DB0" w:rsidP="00B032E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9C0DB0" w:rsidRPr="00E669E5" w:rsidRDefault="009C0DB0" w:rsidP="00B032E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9C0DB0" w:rsidRPr="00E669E5" w:rsidRDefault="009C0DB0" w:rsidP="00B032E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9E2170" w:rsidRPr="00E669E5" w:rsidRDefault="009E2170" w:rsidP="009E2170">
      <w:pPr>
        <w:pStyle w:val="Legenda"/>
        <w:keepNext/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</w:pPr>
      <w:bookmarkStart w:id="4" w:name="_Toc137031329"/>
      <w:r w:rsidRPr="00E669E5"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  <w:lastRenderedPageBreak/>
        <w:t xml:space="preserve">Tabela </w:t>
      </w:r>
      <w:r w:rsidR="00856E9E" w:rsidRPr="00E669E5"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  <w:fldChar w:fldCharType="begin"/>
      </w:r>
      <w:r w:rsidRPr="00E669E5"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  <w:instrText xml:space="preserve"> SEQ Tabela \* ARABIC </w:instrText>
      </w:r>
      <w:r w:rsidR="00856E9E" w:rsidRPr="00E669E5"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  <w:fldChar w:fldCharType="separate"/>
      </w:r>
      <w:r w:rsidR="00AE74A5">
        <w:rPr>
          <w:rFonts w:ascii="Times New Roman" w:hAnsi="Times New Roman" w:cs="Times New Roman"/>
          <w:i w:val="0"/>
          <w:iCs w:val="0"/>
          <w:noProof/>
          <w:color w:val="auto"/>
          <w:sz w:val="20"/>
          <w:szCs w:val="20"/>
        </w:rPr>
        <w:t>3</w:t>
      </w:r>
      <w:r w:rsidR="00856E9E" w:rsidRPr="00E669E5"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  <w:fldChar w:fldCharType="end"/>
      </w:r>
      <w:r w:rsidRPr="00E669E5"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  <w:t>. Rozkład miesięczny zapotrzebowania na energię</w:t>
      </w:r>
      <w:r w:rsidR="00BE438A" w:rsidRPr="00E669E5"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  <w:t xml:space="preserve"> dla budynku </w:t>
      </w:r>
      <w:bookmarkEnd w:id="4"/>
      <w:r w:rsidR="00792302"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  <w:t>przedszkola.</w:t>
      </w:r>
      <w:r w:rsidR="00BE438A" w:rsidRPr="00E669E5"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  <w:t xml:space="preserve"> </w:t>
      </w:r>
    </w:p>
    <w:tbl>
      <w:tblPr>
        <w:tblStyle w:val="Tabela-Siatka"/>
        <w:tblW w:w="0" w:type="auto"/>
        <w:tblInd w:w="720" w:type="dxa"/>
        <w:tblLook w:val="04A0"/>
      </w:tblPr>
      <w:tblGrid>
        <w:gridCol w:w="2877"/>
        <w:gridCol w:w="2847"/>
        <w:gridCol w:w="2844"/>
      </w:tblGrid>
      <w:tr w:rsidR="000F5FD2" w:rsidRPr="00E669E5" w:rsidTr="000F5FD2">
        <w:tc>
          <w:tcPr>
            <w:tcW w:w="3020" w:type="dxa"/>
          </w:tcPr>
          <w:p w:rsidR="000F5FD2" w:rsidRPr="00E669E5" w:rsidRDefault="000F5FD2" w:rsidP="000F5FD2">
            <w:pPr>
              <w:pStyle w:val="Akapitzlist"/>
              <w:keepNext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69E5">
              <w:rPr>
                <w:rFonts w:ascii="Times New Roman" w:hAnsi="Times New Roman" w:cs="Times New Roman"/>
              </w:rPr>
              <w:t>MWh</w:t>
            </w:r>
            <w:proofErr w:type="spellEnd"/>
          </w:p>
        </w:tc>
        <w:tc>
          <w:tcPr>
            <w:tcW w:w="3021" w:type="dxa"/>
          </w:tcPr>
          <w:p w:rsidR="000F5FD2" w:rsidRPr="00E669E5" w:rsidRDefault="000F5FD2" w:rsidP="000F5FD2">
            <w:pPr>
              <w:pStyle w:val="Akapitzlist"/>
              <w:keepNext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69E5">
              <w:rPr>
                <w:rFonts w:ascii="Times New Roman" w:hAnsi="Times New Roman" w:cs="Times New Roman"/>
                <w:b/>
                <w:bCs/>
              </w:rPr>
              <w:t>Ciepło</w:t>
            </w:r>
          </w:p>
        </w:tc>
        <w:tc>
          <w:tcPr>
            <w:tcW w:w="3021" w:type="dxa"/>
          </w:tcPr>
          <w:p w:rsidR="000F5FD2" w:rsidRPr="00E669E5" w:rsidRDefault="000F5FD2" w:rsidP="000F5FD2">
            <w:pPr>
              <w:pStyle w:val="Akapitzlist"/>
              <w:keepNext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69E5">
              <w:rPr>
                <w:rFonts w:ascii="Times New Roman" w:hAnsi="Times New Roman" w:cs="Times New Roman"/>
                <w:b/>
                <w:bCs/>
              </w:rPr>
              <w:t>Chłód</w:t>
            </w:r>
          </w:p>
        </w:tc>
      </w:tr>
      <w:tr w:rsidR="000F5FD2" w:rsidRPr="00E669E5" w:rsidTr="000F5FD2">
        <w:tc>
          <w:tcPr>
            <w:tcW w:w="3020" w:type="dxa"/>
          </w:tcPr>
          <w:p w:rsidR="000F5FD2" w:rsidRPr="00E669E5" w:rsidRDefault="000F5FD2" w:rsidP="000F5FD2">
            <w:pPr>
              <w:pStyle w:val="Akapitzlist"/>
              <w:keepNext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69E5">
              <w:rPr>
                <w:rFonts w:ascii="Times New Roman" w:hAnsi="Times New Roman" w:cs="Times New Roman"/>
                <w:b/>
                <w:bCs/>
              </w:rPr>
              <w:t>Roczne</w:t>
            </w:r>
          </w:p>
        </w:tc>
        <w:tc>
          <w:tcPr>
            <w:tcW w:w="3021" w:type="dxa"/>
          </w:tcPr>
          <w:p w:rsidR="000F5FD2" w:rsidRPr="00E669E5" w:rsidRDefault="00D8436C" w:rsidP="000F5FD2">
            <w:pPr>
              <w:pStyle w:val="Akapitzlist"/>
              <w:keepNext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021" w:type="dxa"/>
          </w:tcPr>
          <w:p w:rsidR="000F5FD2" w:rsidRPr="00E669E5" w:rsidRDefault="00C24E0A" w:rsidP="000F5FD2">
            <w:pPr>
              <w:pStyle w:val="Akapitzlist"/>
              <w:keepNext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F5FD2" w:rsidRPr="00E669E5" w:rsidTr="000F5FD2">
        <w:tc>
          <w:tcPr>
            <w:tcW w:w="3020" w:type="dxa"/>
          </w:tcPr>
          <w:p w:rsidR="000F5FD2" w:rsidRPr="00E669E5" w:rsidRDefault="000F5FD2" w:rsidP="000F5FD2">
            <w:pPr>
              <w:pStyle w:val="Akapitzlist"/>
              <w:keepNext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69E5">
              <w:rPr>
                <w:rFonts w:ascii="Times New Roman" w:hAnsi="Times New Roman" w:cs="Times New Roman"/>
                <w:b/>
                <w:bCs/>
              </w:rPr>
              <w:t>Efektywne COP</w:t>
            </w:r>
          </w:p>
        </w:tc>
        <w:tc>
          <w:tcPr>
            <w:tcW w:w="3021" w:type="dxa"/>
          </w:tcPr>
          <w:p w:rsidR="000F5FD2" w:rsidRPr="00E669E5" w:rsidRDefault="00C24E0A" w:rsidP="000F5FD2">
            <w:pPr>
              <w:pStyle w:val="Akapitzlist"/>
              <w:keepNext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3021" w:type="dxa"/>
          </w:tcPr>
          <w:p w:rsidR="000F5FD2" w:rsidRPr="00E669E5" w:rsidRDefault="00BE438A" w:rsidP="000F5FD2">
            <w:pPr>
              <w:pStyle w:val="Akapitzlist"/>
              <w:keepNext/>
              <w:ind w:left="0"/>
              <w:jc w:val="center"/>
              <w:rPr>
                <w:rFonts w:ascii="Times New Roman" w:hAnsi="Times New Roman" w:cs="Times New Roman"/>
              </w:rPr>
            </w:pPr>
            <w:r w:rsidRPr="00E669E5">
              <w:rPr>
                <w:rFonts w:ascii="Times New Roman" w:hAnsi="Times New Roman" w:cs="Times New Roman"/>
              </w:rPr>
              <w:t>0</w:t>
            </w:r>
          </w:p>
        </w:tc>
      </w:tr>
    </w:tbl>
    <w:p w:rsidR="00AE0BC8" w:rsidRPr="00E669E5" w:rsidRDefault="00AE0BC8" w:rsidP="00D46661">
      <w:pPr>
        <w:pStyle w:val="Akapitzlist"/>
        <w:keepNext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720" w:type="dxa"/>
        <w:tblLook w:val="04A0"/>
      </w:tblPr>
      <w:tblGrid>
        <w:gridCol w:w="2888"/>
        <w:gridCol w:w="2840"/>
        <w:gridCol w:w="2840"/>
      </w:tblGrid>
      <w:tr w:rsidR="000F5FD2" w:rsidRPr="00E669E5" w:rsidTr="000F5FD2">
        <w:tc>
          <w:tcPr>
            <w:tcW w:w="3020" w:type="dxa"/>
          </w:tcPr>
          <w:p w:rsidR="000F5FD2" w:rsidRPr="00E669E5" w:rsidRDefault="00FB28CD" w:rsidP="00FB28CD">
            <w:pPr>
              <w:pStyle w:val="Akapitzlist"/>
              <w:keepNext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69E5">
              <w:rPr>
                <w:rFonts w:ascii="Times New Roman" w:hAnsi="Times New Roman" w:cs="Times New Roman"/>
                <w:b/>
                <w:bCs/>
              </w:rPr>
              <w:t>Styczeń</w:t>
            </w:r>
          </w:p>
        </w:tc>
        <w:tc>
          <w:tcPr>
            <w:tcW w:w="3021" w:type="dxa"/>
          </w:tcPr>
          <w:p w:rsidR="000F5FD2" w:rsidRPr="00E669E5" w:rsidRDefault="00FB28CD" w:rsidP="00FB28CD">
            <w:pPr>
              <w:pStyle w:val="Akapitzlist"/>
              <w:keepNext/>
              <w:ind w:left="0"/>
              <w:jc w:val="center"/>
              <w:rPr>
                <w:rFonts w:ascii="Times New Roman" w:hAnsi="Times New Roman" w:cs="Times New Roman"/>
              </w:rPr>
            </w:pPr>
            <w:r w:rsidRPr="00E669E5">
              <w:rPr>
                <w:rFonts w:ascii="Times New Roman" w:hAnsi="Times New Roman" w:cs="Times New Roman"/>
              </w:rPr>
              <w:t>0,15</w:t>
            </w:r>
            <w:r w:rsidR="00BE438A" w:rsidRPr="00E6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21" w:type="dxa"/>
          </w:tcPr>
          <w:p w:rsidR="000F5FD2" w:rsidRPr="00E669E5" w:rsidRDefault="00FB28CD" w:rsidP="00FB28CD">
            <w:pPr>
              <w:pStyle w:val="Akapitzlist"/>
              <w:keepNext/>
              <w:ind w:left="0"/>
              <w:jc w:val="center"/>
              <w:rPr>
                <w:rFonts w:ascii="Times New Roman" w:hAnsi="Times New Roman" w:cs="Times New Roman"/>
              </w:rPr>
            </w:pPr>
            <w:r w:rsidRPr="00E669E5">
              <w:rPr>
                <w:rFonts w:ascii="Times New Roman" w:hAnsi="Times New Roman" w:cs="Times New Roman"/>
              </w:rPr>
              <w:t>0</w:t>
            </w:r>
          </w:p>
        </w:tc>
      </w:tr>
      <w:tr w:rsidR="000F5FD2" w:rsidRPr="00E669E5" w:rsidTr="000F5FD2">
        <w:tc>
          <w:tcPr>
            <w:tcW w:w="3020" w:type="dxa"/>
          </w:tcPr>
          <w:p w:rsidR="000F5FD2" w:rsidRPr="00E669E5" w:rsidRDefault="00FB28CD" w:rsidP="00FB28CD">
            <w:pPr>
              <w:pStyle w:val="Akapitzlist"/>
              <w:keepNext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69E5">
              <w:rPr>
                <w:rFonts w:ascii="Times New Roman" w:hAnsi="Times New Roman" w:cs="Times New Roman"/>
                <w:b/>
                <w:bCs/>
              </w:rPr>
              <w:t>Luty</w:t>
            </w:r>
          </w:p>
        </w:tc>
        <w:tc>
          <w:tcPr>
            <w:tcW w:w="3021" w:type="dxa"/>
          </w:tcPr>
          <w:p w:rsidR="000F5FD2" w:rsidRPr="00E669E5" w:rsidRDefault="00FB28CD" w:rsidP="00FB28CD">
            <w:pPr>
              <w:pStyle w:val="Akapitzlist"/>
              <w:keepNext/>
              <w:ind w:left="0"/>
              <w:jc w:val="center"/>
              <w:rPr>
                <w:rFonts w:ascii="Times New Roman" w:hAnsi="Times New Roman" w:cs="Times New Roman"/>
              </w:rPr>
            </w:pPr>
            <w:r w:rsidRPr="00E669E5">
              <w:rPr>
                <w:rFonts w:ascii="Times New Roman" w:hAnsi="Times New Roman" w:cs="Times New Roman"/>
              </w:rPr>
              <w:t>0,1</w:t>
            </w:r>
            <w:r w:rsidR="00BE438A" w:rsidRPr="00E669E5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021" w:type="dxa"/>
          </w:tcPr>
          <w:p w:rsidR="000F5FD2" w:rsidRPr="00E669E5" w:rsidRDefault="00FB28CD" w:rsidP="00FB28CD">
            <w:pPr>
              <w:pStyle w:val="Akapitzlist"/>
              <w:keepNext/>
              <w:ind w:left="0"/>
              <w:jc w:val="center"/>
              <w:rPr>
                <w:rFonts w:ascii="Times New Roman" w:hAnsi="Times New Roman" w:cs="Times New Roman"/>
              </w:rPr>
            </w:pPr>
            <w:r w:rsidRPr="00E669E5">
              <w:rPr>
                <w:rFonts w:ascii="Times New Roman" w:hAnsi="Times New Roman" w:cs="Times New Roman"/>
              </w:rPr>
              <w:t>0</w:t>
            </w:r>
          </w:p>
        </w:tc>
      </w:tr>
      <w:tr w:rsidR="000F5FD2" w:rsidRPr="00E669E5" w:rsidTr="000F5FD2">
        <w:tc>
          <w:tcPr>
            <w:tcW w:w="3020" w:type="dxa"/>
          </w:tcPr>
          <w:p w:rsidR="000F5FD2" w:rsidRPr="00E669E5" w:rsidRDefault="00FB28CD" w:rsidP="00FB28CD">
            <w:pPr>
              <w:pStyle w:val="Akapitzlist"/>
              <w:keepNext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69E5">
              <w:rPr>
                <w:rFonts w:ascii="Times New Roman" w:hAnsi="Times New Roman" w:cs="Times New Roman"/>
                <w:b/>
                <w:bCs/>
              </w:rPr>
              <w:t>Marzec</w:t>
            </w:r>
          </w:p>
        </w:tc>
        <w:tc>
          <w:tcPr>
            <w:tcW w:w="3021" w:type="dxa"/>
          </w:tcPr>
          <w:p w:rsidR="000F5FD2" w:rsidRPr="00E669E5" w:rsidRDefault="00FB28CD" w:rsidP="00FB28CD">
            <w:pPr>
              <w:pStyle w:val="Akapitzlist"/>
              <w:keepNext/>
              <w:ind w:left="0"/>
              <w:jc w:val="center"/>
              <w:rPr>
                <w:rFonts w:ascii="Times New Roman" w:hAnsi="Times New Roman" w:cs="Times New Roman"/>
              </w:rPr>
            </w:pPr>
            <w:r w:rsidRPr="00E669E5">
              <w:rPr>
                <w:rFonts w:ascii="Times New Roman" w:hAnsi="Times New Roman" w:cs="Times New Roman"/>
              </w:rPr>
              <w:t>0,1</w:t>
            </w:r>
            <w:r w:rsidR="00BE438A" w:rsidRPr="00E669E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021" w:type="dxa"/>
          </w:tcPr>
          <w:p w:rsidR="000F5FD2" w:rsidRPr="00E669E5" w:rsidRDefault="00FB28CD" w:rsidP="00FB28CD">
            <w:pPr>
              <w:pStyle w:val="Akapitzlist"/>
              <w:keepNext/>
              <w:ind w:left="0"/>
              <w:jc w:val="center"/>
              <w:rPr>
                <w:rFonts w:ascii="Times New Roman" w:hAnsi="Times New Roman" w:cs="Times New Roman"/>
              </w:rPr>
            </w:pPr>
            <w:r w:rsidRPr="00E669E5">
              <w:rPr>
                <w:rFonts w:ascii="Times New Roman" w:hAnsi="Times New Roman" w:cs="Times New Roman"/>
              </w:rPr>
              <w:t>0</w:t>
            </w:r>
          </w:p>
        </w:tc>
      </w:tr>
      <w:tr w:rsidR="000F5FD2" w:rsidRPr="00E669E5" w:rsidTr="000F5FD2">
        <w:tc>
          <w:tcPr>
            <w:tcW w:w="3020" w:type="dxa"/>
          </w:tcPr>
          <w:p w:rsidR="000F5FD2" w:rsidRPr="00E669E5" w:rsidRDefault="00FB28CD" w:rsidP="00FB28CD">
            <w:pPr>
              <w:pStyle w:val="Akapitzlist"/>
              <w:keepNext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69E5">
              <w:rPr>
                <w:rFonts w:ascii="Times New Roman" w:hAnsi="Times New Roman" w:cs="Times New Roman"/>
                <w:b/>
                <w:bCs/>
              </w:rPr>
              <w:t>Kwiecień</w:t>
            </w:r>
          </w:p>
        </w:tc>
        <w:tc>
          <w:tcPr>
            <w:tcW w:w="3021" w:type="dxa"/>
          </w:tcPr>
          <w:p w:rsidR="000F5FD2" w:rsidRPr="00E669E5" w:rsidRDefault="00FB28CD" w:rsidP="00FB28CD">
            <w:pPr>
              <w:pStyle w:val="Akapitzlist"/>
              <w:keepNext/>
              <w:ind w:left="0"/>
              <w:jc w:val="center"/>
              <w:rPr>
                <w:rFonts w:ascii="Times New Roman" w:hAnsi="Times New Roman" w:cs="Times New Roman"/>
              </w:rPr>
            </w:pPr>
            <w:r w:rsidRPr="00E669E5">
              <w:rPr>
                <w:rFonts w:ascii="Times New Roman" w:hAnsi="Times New Roman" w:cs="Times New Roman"/>
              </w:rPr>
              <w:t>0,</w:t>
            </w:r>
            <w:r w:rsidR="00BE438A" w:rsidRPr="00E6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021" w:type="dxa"/>
          </w:tcPr>
          <w:p w:rsidR="000F5FD2" w:rsidRPr="00E669E5" w:rsidRDefault="00BE438A" w:rsidP="00FB28CD">
            <w:pPr>
              <w:pStyle w:val="Akapitzlist"/>
              <w:keepNext/>
              <w:ind w:left="0"/>
              <w:jc w:val="center"/>
              <w:rPr>
                <w:rFonts w:ascii="Times New Roman" w:hAnsi="Times New Roman" w:cs="Times New Roman"/>
              </w:rPr>
            </w:pPr>
            <w:r w:rsidRPr="00E669E5">
              <w:rPr>
                <w:rFonts w:ascii="Times New Roman" w:hAnsi="Times New Roman" w:cs="Times New Roman"/>
              </w:rPr>
              <w:t>0</w:t>
            </w:r>
          </w:p>
        </w:tc>
      </w:tr>
      <w:tr w:rsidR="000F5FD2" w:rsidRPr="00E669E5" w:rsidTr="000F5FD2">
        <w:tc>
          <w:tcPr>
            <w:tcW w:w="3020" w:type="dxa"/>
          </w:tcPr>
          <w:p w:rsidR="000F5FD2" w:rsidRPr="00E669E5" w:rsidRDefault="00FB28CD" w:rsidP="00FB28CD">
            <w:pPr>
              <w:pStyle w:val="Akapitzlist"/>
              <w:keepNext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69E5">
              <w:rPr>
                <w:rFonts w:ascii="Times New Roman" w:hAnsi="Times New Roman" w:cs="Times New Roman"/>
                <w:b/>
                <w:bCs/>
              </w:rPr>
              <w:t>Maj</w:t>
            </w:r>
          </w:p>
        </w:tc>
        <w:tc>
          <w:tcPr>
            <w:tcW w:w="3021" w:type="dxa"/>
          </w:tcPr>
          <w:p w:rsidR="000F5FD2" w:rsidRPr="00E669E5" w:rsidRDefault="00FB28CD" w:rsidP="00FB28CD">
            <w:pPr>
              <w:pStyle w:val="Akapitzlist"/>
              <w:keepNext/>
              <w:ind w:left="0"/>
              <w:jc w:val="center"/>
              <w:rPr>
                <w:rFonts w:ascii="Times New Roman" w:hAnsi="Times New Roman" w:cs="Times New Roman"/>
              </w:rPr>
            </w:pPr>
            <w:r w:rsidRPr="00E669E5">
              <w:rPr>
                <w:rFonts w:ascii="Times New Roman" w:hAnsi="Times New Roman" w:cs="Times New Roman"/>
              </w:rPr>
              <w:t>0,0</w:t>
            </w:r>
            <w:r w:rsidR="00BE438A" w:rsidRPr="00E669E5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021" w:type="dxa"/>
          </w:tcPr>
          <w:p w:rsidR="000F5FD2" w:rsidRPr="00E669E5" w:rsidRDefault="00BE438A" w:rsidP="00FB28CD">
            <w:pPr>
              <w:pStyle w:val="Akapitzlist"/>
              <w:keepNext/>
              <w:ind w:left="0"/>
              <w:jc w:val="center"/>
              <w:rPr>
                <w:rFonts w:ascii="Times New Roman" w:hAnsi="Times New Roman" w:cs="Times New Roman"/>
              </w:rPr>
            </w:pPr>
            <w:r w:rsidRPr="00E669E5">
              <w:rPr>
                <w:rFonts w:ascii="Times New Roman" w:hAnsi="Times New Roman" w:cs="Times New Roman"/>
              </w:rPr>
              <w:t>0</w:t>
            </w:r>
            <w:r w:rsidR="004D29C8">
              <w:rPr>
                <w:rFonts w:ascii="Times New Roman" w:hAnsi="Times New Roman" w:cs="Times New Roman"/>
              </w:rPr>
              <w:t>,150</w:t>
            </w:r>
          </w:p>
        </w:tc>
      </w:tr>
      <w:tr w:rsidR="000F5FD2" w:rsidRPr="00E669E5" w:rsidTr="000F5FD2">
        <w:tc>
          <w:tcPr>
            <w:tcW w:w="3020" w:type="dxa"/>
          </w:tcPr>
          <w:p w:rsidR="000F5FD2" w:rsidRPr="00E669E5" w:rsidRDefault="00FB28CD" w:rsidP="00FB28CD">
            <w:pPr>
              <w:pStyle w:val="Akapitzlist"/>
              <w:keepNext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69E5">
              <w:rPr>
                <w:rFonts w:ascii="Times New Roman" w:hAnsi="Times New Roman" w:cs="Times New Roman"/>
                <w:b/>
                <w:bCs/>
              </w:rPr>
              <w:t>Czerwiec</w:t>
            </w:r>
          </w:p>
        </w:tc>
        <w:tc>
          <w:tcPr>
            <w:tcW w:w="3021" w:type="dxa"/>
          </w:tcPr>
          <w:p w:rsidR="000F5FD2" w:rsidRPr="00E669E5" w:rsidRDefault="00FB28CD" w:rsidP="00FB28CD">
            <w:pPr>
              <w:pStyle w:val="Akapitzlist"/>
              <w:keepNext/>
              <w:ind w:left="0"/>
              <w:jc w:val="center"/>
              <w:rPr>
                <w:rFonts w:ascii="Times New Roman" w:hAnsi="Times New Roman" w:cs="Times New Roman"/>
              </w:rPr>
            </w:pPr>
            <w:r w:rsidRPr="00E669E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21" w:type="dxa"/>
          </w:tcPr>
          <w:p w:rsidR="000F5FD2" w:rsidRPr="00E669E5" w:rsidRDefault="00BE438A" w:rsidP="00FB28CD">
            <w:pPr>
              <w:pStyle w:val="Akapitzlist"/>
              <w:keepNext/>
              <w:ind w:left="0"/>
              <w:jc w:val="center"/>
              <w:rPr>
                <w:rFonts w:ascii="Times New Roman" w:hAnsi="Times New Roman" w:cs="Times New Roman"/>
              </w:rPr>
            </w:pPr>
            <w:r w:rsidRPr="00E669E5">
              <w:rPr>
                <w:rFonts w:ascii="Times New Roman" w:hAnsi="Times New Roman" w:cs="Times New Roman"/>
              </w:rPr>
              <w:t>0</w:t>
            </w:r>
            <w:r w:rsidR="004D29C8">
              <w:rPr>
                <w:rFonts w:ascii="Times New Roman" w:hAnsi="Times New Roman" w:cs="Times New Roman"/>
              </w:rPr>
              <w:t>,2</w:t>
            </w:r>
          </w:p>
        </w:tc>
      </w:tr>
      <w:tr w:rsidR="000F5FD2" w:rsidRPr="00E669E5" w:rsidTr="000F5FD2">
        <w:tc>
          <w:tcPr>
            <w:tcW w:w="3020" w:type="dxa"/>
          </w:tcPr>
          <w:p w:rsidR="000F5FD2" w:rsidRPr="00E669E5" w:rsidRDefault="00FB28CD" w:rsidP="00FB28CD">
            <w:pPr>
              <w:pStyle w:val="Akapitzlist"/>
              <w:keepNext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69E5">
              <w:rPr>
                <w:rFonts w:ascii="Times New Roman" w:hAnsi="Times New Roman" w:cs="Times New Roman"/>
                <w:b/>
                <w:bCs/>
              </w:rPr>
              <w:t>Lipiec</w:t>
            </w:r>
          </w:p>
        </w:tc>
        <w:tc>
          <w:tcPr>
            <w:tcW w:w="3021" w:type="dxa"/>
          </w:tcPr>
          <w:p w:rsidR="000F5FD2" w:rsidRPr="00E669E5" w:rsidRDefault="00FB28CD" w:rsidP="00FB28CD">
            <w:pPr>
              <w:pStyle w:val="Akapitzlist"/>
              <w:keepNext/>
              <w:ind w:left="0"/>
              <w:jc w:val="center"/>
              <w:rPr>
                <w:rFonts w:ascii="Times New Roman" w:hAnsi="Times New Roman" w:cs="Times New Roman"/>
              </w:rPr>
            </w:pPr>
            <w:r w:rsidRPr="00E669E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21" w:type="dxa"/>
          </w:tcPr>
          <w:p w:rsidR="000F5FD2" w:rsidRPr="00E669E5" w:rsidRDefault="00BE438A" w:rsidP="00FB28CD">
            <w:pPr>
              <w:pStyle w:val="Akapitzlist"/>
              <w:keepNext/>
              <w:ind w:left="0"/>
              <w:jc w:val="center"/>
              <w:rPr>
                <w:rFonts w:ascii="Times New Roman" w:hAnsi="Times New Roman" w:cs="Times New Roman"/>
              </w:rPr>
            </w:pPr>
            <w:r w:rsidRPr="00E669E5">
              <w:rPr>
                <w:rFonts w:ascii="Times New Roman" w:hAnsi="Times New Roman" w:cs="Times New Roman"/>
              </w:rPr>
              <w:t>0</w:t>
            </w:r>
            <w:r w:rsidR="004D29C8">
              <w:rPr>
                <w:rFonts w:ascii="Times New Roman" w:hAnsi="Times New Roman" w:cs="Times New Roman"/>
              </w:rPr>
              <w:t>,25</w:t>
            </w:r>
          </w:p>
        </w:tc>
      </w:tr>
      <w:tr w:rsidR="000F5FD2" w:rsidRPr="00E669E5" w:rsidTr="000F5FD2">
        <w:tc>
          <w:tcPr>
            <w:tcW w:w="3020" w:type="dxa"/>
          </w:tcPr>
          <w:p w:rsidR="000F5FD2" w:rsidRPr="00E669E5" w:rsidRDefault="00FB28CD" w:rsidP="00FB28CD">
            <w:pPr>
              <w:pStyle w:val="Akapitzlist"/>
              <w:keepNext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69E5">
              <w:rPr>
                <w:rFonts w:ascii="Times New Roman" w:hAnsi="Times New Roman" w:cs="Times New Roman"/>
                <w:b/>
                <w:bCs/>
              </w:rPr>
              <w:t>Sierpień</w:t>
            </w:r>
          </w:p>
        </w:tc>
        <w:tc>
          <w:tcPr>
            <w:tcW w:w="3021" w:type="dxa"/>
          </w:tcPr>
          <w:p w:rsidR="000F5FD2" w:rsidRPr="00E669E5" w:rsidRDefault="00FB28CD" w:rsidP="00FB28CD">
            <w:pPr>
              <w:pStyle w:val="Akapitzlist"/>
              <w:keepNext/>
              <w:ind w:left="0"/>
              <w:jc w:val="center"/>
              <w:rPr>
                <w:rFonts w:ascii="Times New Roman" w:hAnsi="Times New Roman" w:cs="Times New Roman"/>
              </w:rPr>
            </w:pPr>
            <w:r w:rsidRPr="00E669E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21" w:type="dxa"/>
          </w:tcPr>
          <w:p w:rsidR="000F5FD2" w:rsidRPr="00E669E5" w:rsidRDefault="00BE438A" w:rsidP="00FB28CD">
            <w:pPr>
              <w:pStyle w:val="Akapitzlist"/>
              <w:keepNext/>
              <w:ind w:left="0"/>
              <w:jc w:val="center"/>
              <w:rPr>
                <w:rFonts w:ascii="Times New Roman" w:hAnsi="Times New Roman" w:cs="Times New Roman"/>
              </w:rPr>
            </w:pPr>
            <w:r w:rsidRPr="00E669E5">
              <w:rPr>
                <w:rFonts w:ascii="Times New Roman" w:hAnsi="Times New Roman" w:cs="Times New Roman"/>
              </w:rPr>
              <w:t>0</w:t>
            </w:r>
            <w:r w:rsidR="004D29C8">
              <w:rPr>
                <w:rFonts w:ascii="Times New Roman" w:hAnsi="Times New Roman" w:cs="Times New Roman"/>
              </w:rPr>
              <w:t>,25</w:t>
            </w:r>
          </w:p>
        </w:tc>
      </w:tr>
      <w:tr w:rsidR="000F5FD2" w:rsidRPr="00E669E5" w:rsidTr="000F5FD2">
        <w:tc>
          <w:tcPr>
            <w:tcW w:w="3020" w:type="dxa"/>
          </w:tcPr>
          <w:p w:rsidR="000F5FD2" w:rsidRPr="00E669E5" w:rsidRDefault="00FB28CD" w:rsidP="00FB28CD">
            <w:pPr>
              <w:pStyle w:val="Akapitzlist"/>
              <w:keepNext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69E5">
              <w:rPr>
                <w:rFonts w:ascii="Times New Roman" w:hAnsi="Times New Roman" w:cs="Times New Roman"/>
                <w:b/>
                <w:bCs/>
              </w:rPr>
              <w:t>Wrzesień</w:t>
            </w:r>
          </w:p>
        </w:tc>
        <w:tc>
          <w:tcPr>
            <w:tcW w:w="3021" w:type="dxa"/>
          </w:tcPr>
          <w:p w:rsidR="000F5FD2" w:rsidRPr="00E669E5" w:rsidRDefault="00FB28CD" w:rsidP="00FB28CD">
            <w:pPr>
              <w:pStyle w:val="Akapitzlist"/>
              <w:keepNext/>
              <w:ind w:left="0"/>
              <w:jc w:val="center"/>
              <w:rPr>
                <w:rFonts w:ascii="Times New Roman" w:hAnsi="Times New Roman" w:cs="Times New Roman"/>
              </w:rPr>
            </w:pPr>
            <w:r w:rsidRPr="00E669E5">
              <w:rPr>
                <w:rFonts w:ascii="Times New Roman" w:hAnsi="Times New Roman" w:cs="Times New Roman"/>
              </w:rPr>
              <w:t>0,0</w:t>
            </w:r>
            <w:r w:rsidR="00BE438A" w:rsidRPr="00E669E5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021" w:type="dxa"/>
          </w:tcPr>
          <w:p w:rsidR="000F5FD2" w:rsidRPr="00E669E5" w:rsidRDefault="00BE438A" w:rsidP="00FB28CD">
            <w:pPr>
              <w:pStyle w:val="Akapitzlist"/>
              <w:keepNext/>
              <w:ind w:left="0"/>
              <w:jc w:val="center"/>
              <w:rPr>
                <w:rFonts w:ascii="Times New Roman" w:hAnsi="Times New Roman" w:cs="Times New Roman"/>
              </w:rPr>
            </w:pPr>
            <w:r w:rsidRPr="00E669E5">
              <w:rPr>
                <w:rFonts w:ascii="Times New Roman" w:hAnsi="Times New Roman" w:cs="Times New Roman"/>
              </w:rPr>
              <w:t>0</w:t>
            </w:r>
            <w:r w:rsidR="004D29C8">
              <w:rPr>
                <w:rFonts w:ascii="Times New Roman" w:hAnsi="Times New Roman" w:cs="Times New Roman"/>
              </w:rPr>
              <w:t>,15</w:t>
            </w:r>
          </w:p>
        </w:tc>
      </w:tr>
      <w:tr w:rsidR="000F5FD2" w:rsidRPr="00E669E5" w:rsidTr="000F5FD2">
        <w:tc>
          <w:tcPr>
            <w:tcW w:w="3020" w:type="dxa"/>
          </w:tcPr>
          <w:p w:rsidR="000F5FD2" w:rsidRPr="00E669E5" w:rsidRDefault="00FB28CD" w:rsidP="00FB28CD">
            <w:pPr>
              <w:pStyle w:val="Akapitzlist"/>
              <w:keepNext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69E5">
              <w:rPr>
                <w:rFonts w:ascii="Times New Roman" w:hAnsi="Times New Roman" w:cs="Times New Roman"/>
                <w:b/>
                <w:bCs/>
              </w:rPr>
              <w:t>Październik</w:t>
            </w:r>
          </w:p>
        </w:tc>
        <w:tc>
          <w:tcPr>
            <w:tcW w:w="3021" w:type="dxa"/>
          </w:tcPr>
          <w:p w:rsidR="000F5FD2" w:rsidRPr="00E669E5" w:rsidRDefault="00FB28CD" w:rsidP="00FB28CD">
            <w:pPr>
              <w:pStyle w:val="Akapitzlist"/>
              <w:keepNext/>
              <w:ind w:left="0"/>
              <w:jc w:val="center"/>
              <w:rPr>
                <w:rFonts w:ascii="Times New Roman" w:hAnsi="Times New Roman" w:cs="Times New Roman"/>
              </w:rPr>
            </w:pPr>
            <w:r w:rsidRPr="00E669E5">
              <w:rPr>
                <w:rFonts w:ascii="Times New Roman" w:hAnsi="Times New Roman" w:cs="Times New Roman"/>
              </w:rPr>
              <w:t>0,0</w:t>
            </w:r>
            <w:r w:rsidR="00BE438A" w:rsidRPr="00E669E5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3021" w:type="dxa"/>
          </w:tcPr>
          <w:p w:rsidR="000F5FD2" w:rsidRPr="00E669E5" w:rsidRDefault="00FB28CD" w:rsidP="00FB28CD">
            <w:pPr>
              <w:pStyle w:val="Akapitzlist"/>
              <w:keepNext/>
              <w:ind w:left="0"/>
              <w:jc w:val="center"/>
              <w:rPr>
                <w:rFonts w:ascii="Times New Roman" w:hAnsi="Times New Roman" w:cs="Times New Roman"/>
              </w:rPr>
            </w:pPr>
            <w:r w:rsidRPr="00E669E5">
              <w:rPr>
                <w:rFonts w:ascii="Times New Roman" w:hAnsi="Times New Roman" w:cs="Times New Roman"/>
              </w:rPr>
              <w:t>0</w:t>
            </w:r>
          </w:p>
        </w:tc>
      </w:tr>
      <w:tr w:rsidR="000F5FD2" w:rsidRPr="00E669E5" w:rsidTr="000F5FD2">
        <w:tc>
          <w:tcPr>
            <w:tcW w:w="3020" w:type="dxa"/>
          </w:tcPr>
          <w:p w:rsidR="000F5FD2" w:rsidRPr="00E669E5" w:rsidRDefault="00FB28CD" w:rsidP="00FB28CD">
            <w:pPr>
              <w:pStyle w:val="Akapitzlist"/>
              <w:keepNext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69E5">
              <w:rPr>
                <w:rFonts w:ascii="Times New Roman" w:hAnsi="Times New Roman" w:cs="Times New Roman"/>
                <w:b/>
                <w:bCs/>
              </w:rPr>
              <w:t>Listopad</w:t>
            </w:r>
          </w:p>
        </w:tc>
        <w:tc>
          <w:tcPr>
            <w:tcW w:w="3021" w:type="dxa"/>
          </w:tcPr>
          <w:p w:rsidR="000F5FD2" w:rsidRPr="00E669E5" w:rsidRDefault="00FB28CD" w:rsidP="00FB28CD">
            <w:pPr>
              <w:pStyle w:val="Akapitzlist"/>
              <w:keepNext/>
              <w:ind w:left="0"/>
              <w:jc w:val="center"/>
              <w:rPr>
                <w:rFonts w:ascii="Times New Roman" w:hAnsi="Times New Roman" w:cs="Times New Roman"/>
              </w:rPr>
            </w:pPr>
            <w:r w:rsidRPr="00E669E5">
              <w:rPr>
                <w:rFonts w:ascii="Times New Roman" w:hAnsi="Times New Roman" w:cs="Times New Roman"/>
              </w:rPr>
              <w:t>0,1</w:t>
            </w:r>
            <w:r w:rsidR="00BE438A" w:rsidRPr="00E669E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021" w:type="dxa"/>
          </w:tcPr>
          <w:p w:rsidR="000F5FD2" w:rsidRPr="00E669E5" w:rsidRDefault="00FB28CD" w:rsidP="00FB28CD">
            <w:pPr>
              <w:pStyle w:val="Akapitzlist"/>
              <w:keepNext/>
              <w:ind w:left="0"/>
              <w:jc w:val="center"/>
              <w:rPr>
                <w:rFonts w:ascii="Times New Roman" w:hAnsi="Times New Roman" w:cs="Times New Roman"/>
              </w:rPr>
            </w:pPr>
            <w:r w:rsidRPr="00E669E5">
              <w:rPr>
                <w:rFonts w:ascii="Times New Roman" w:hAnsi="Times New Roman" w:cs="Times New Roman"/>
              </w:rPr>
              <w:t>0</w:t>
            </w:r>
          </w:p>
        </w:tc>
      </w:tr>
      <w:tr w:rsidR="000F5FD2" w:rsidRPr="00E669E5" w:rsidTr="000F5FD2">
        <w:tc>
          <w:tcPr>
            <w:tcW w:w="3020" w:type="dxa"/>
          </w:tcPr>
          <w:p w:rsidR="000F5FD2" w:rsidRPr="00E669E5" w:rsidRDefault="00FB28CD" w:rsidP="00FB28CD">
            <w:pPr>
              <w:pStyle w:val="Akapitzlist"/>
              <w:keepNext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69E5">
              <w:rPr>
                <w:rFonts w:ascii="Times New Roman" w:hAnsi="Times New Roman" w:cs="Times New Roman"/>
                <w:b/>
                <w:bCs/>
              </w:rPr>
              <w:t>Grudzień</w:t>
            </w:r>
          </w:p>
        </w:tc>
        <w:tc>
          <w:tcPr>
            <w:tcW w:w="3021" w:type="dxa"/>
          </w:tcPr>
          <w:p w:rsidR="000F5FD2" w:rsidRPr="00E669E5" w:rsidRDefault="00FB28CD" w:rsidP="00FB28CD">
            <w:pPr>
              <w:pStyle w:val="Akapitzlist"/>
              <w:keepNext/>
              <w:ind w:left="0"/>
              <w:jc w:val="center"/>
              <w:rPr>
                <w:rFonts w:ascii="Times New Roman" w:hAnsi="Times New Roman" w:cs="Times New Roman"/>
              </w:rPr>
            </w:pPr>
            <w:r w:rsidRPr="00E669E5">
              <w:rPr>
                <w:rFonts w:ascii="Times New Roman" w:hAnsi="Times New Roman" w:cs="Times New Roman"/>
              </w:rPr>
              <w:t>0,1</w:t>
            </w:r>
            <w:r w:rsidR="00BE438A" w:rsidRPr="00E669E5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021" w:type="dxa"/>
          </w:tcPr>
          <w:p w:rsidR="000F5FD2" w:rsidRPr="00E669E5" w:rsidRDefault="00FB28CD" w:rsidP="00FB28CD">
            <w:pPr>
              <w:pStyle w:val="Akapitzlist"/>
              <w:keepNext/>
              <w:ind w:left="0"/>
              <w:jc w:val="center"/>
              <w:rPr>
                <w:rFonts w:ascii="Times New Roman" w:hAnsi="Times New Roman" w:cs="Times New Roman"/>
              </w:rPr>
            </w:pPr>
            <w:r w:rsidRPr="00E669E5">
              <w:rPr>
                <w:rFonts w:ascii="Times New Roman" w:hAnsi="Times New Roman" w:cs="Times New Roman"/>
              </w:rPr>
              <w:t>0</w:t>
            </w:r>
          </w:p>
        </w:tc>
      </w:tr>
    </w:tbl>
    <w:p w:rsidR="00AE0BC8" w:rsidRPr="00E669E5" w:rsidRDefault="00AE0BC8" w:rsidP="00D46661">
      <w:pPr>
        <w:pStyle w:val="Akapitzlist"/>
        <w:keepNext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720" w:type="dxa"/>
        <w:tblLook w:val="04A0"/>
      </w:tblPr>
      <w:tblGrid>
        <w:gridCol w:w="4210"/>
        <w:gridCol w:w="4132"/>
      </w:tblGrid>
      <w:tr w:rsidR="00FB28CD" w:rsidRPr="00E669E5" w:rsidTr="00DC0DF4">
        <w:tc>
          <w:tcPr>
            <w:tcW w:w="8342" w:type="dxa"/>
            <w:gridSpan w:val="2"/>
          </w:tcPr>
          <w:p w:rsidR="00FB28CD" w:rsidRPr="00E669E5" w:rsidRDefault="00FB28CD" w:rsidP="00FB28CD">
            <w:pPr>
              <w:pStyle w:val="Akapitzlist"/>
              <w:keepNext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69E5">
              <w:rPr>
                <w:rFonts w:ascii="Times New Roman" w:hAnsi="Times New Roman" w:cs="Times New Roman"/>
                <w:b/>
                <w:bCs/>
              </w:rPr>
              <w:t>Ciepła woda użytkowa (C.W.U)</w:t>
            </w:r>
          </w:p>
        </w:tc>
      </w:tr>
      <w:tr w:rsidR="00FB28CD" w:rsidRPr="00E669E5" w:rsidTr="00FB28CD">
        <w:tc>
          <w:tcPr>
            <w:tcW w:w="4210" w:type="dxa"/>
          </w:tcPr>
          <w:p w:rsidR="00FB28CD" w:rsidRPr="00E669E5" w:rsidRDefault="00FB28CD" w:rsidP="00FB28CD">
            <w:pPr>
              <w:pStyle w:val="Akapitzlist"/>
              <w:keepNext/>
              <w:ind w:left="0"/>
              <w:jc w:val="center"/>
              <w:rPr>
                <w:rFonts w:ascii="Times New Roman" w:hAnsi="Times New Roman" w:cs="Times New Roman"/>
              </w:rPr>
            </w:pPr>
            <w:r w:rsidRPr="00E669E5">
              <w:rPr>
                <w:rFonts w:ascii="Times New Roman" w:hAnsi="Times New Roman" w:cs="Times New Roman"/>
              </w:rPr>
              <w:t>Rocznie [</w:t>
            </w:r>
            <w:proofErr w:type="spellStart"/>
            <w:r w:rsidRPr="00E669E5">
              <w:rPr>
                <w:rFonts w:ascii="Times New Roman" w:hAnsi="Times New Roman" w:cs="Times New Roman"/>
              </w:rPr>
              <w:t>MWh</w:t>
            </w:r>
            <w:proofErr w:type="spellEnd"/>
            <w:r w:rsidRPr="00E669E5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4132" w:type="dxa"/>
          </w:tcPr>
          <w:p w:rsidR="00FB28CD" w:rsidRPr="00E669E5" w:rsidRDefault="00D8436C" w:rsidP="00FB28CD">
            <w:pPr>
              <w:pStyle w:val="Akapitzlist"/>
              <w:keepNext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</w:tbl>
    <w:p w:rsidR="00FB28CD" w:rsidRPr="006C557C" w:rsidRDefault="00FB28CD" w:rsidP="00D46661">
      <w:pPr>
        <w:pStyle w:val="Akapitzlist"/>
        <w:keepNext/>
        <w:jc w:val="both"/>
        <w:rPr>
          <w:rFonts w:ascii="Times New Roman" w:hAnsi="Times New Roman" w:cs="Times New Roman"/>
        </w:rPr>
      </w:pPr>
    </w:p>
    <w:p w:rsidR="007548C0" w:rsidRDefault="007548C0" w:rsidP="00BA2A31">
      <w:pPr>
        <w:rPr>
          <w:rFonts w:ascii="Times New Roman" w:hAnsi="Times New Roman" w:cs="Times New Roman"/>
        </w:rPr>
      </w:pPr>
    </w:p>
    <w:p w:rsidR="004D29C8" w:rsidRDefault="004D29C8" w:rsidP="00BA2A31">
      <w:pPr>
        <w:rPr>
          <w:rFonts w:ascii="Times New Roman" w:hAnsi="Times New Roman" w:cs="Times New Roman"/>
        </w:rPr>
      </w:pPr>
    </w:p>
    <w:p w:rsidR="004D29C8" w:rsidRDefault="004D29C8" w:rsidP="00BA2A31">
      <w:pPr>
        <w:rPr>
          <w:rFonts w:ascii="Times New Roman" w:hAnsi="Times New Roman" w:cs="Times New Roman"/>
        </w:rPr>
      </w:pPr>
    </w:p>
    <w:p w:rsidR="004D29C8" w:rsidRDefault="004D29C8" w:rsidP="00BA2A31">
      <w:pPr>
        <w:rPr>
          <w:rFonts w:ascii="Times New Roman" w:hAnsi="Times New Roman" w:cs="Times New Roman"/>
        </w:rPr>
      </w:pPr>
    </w:p>
    <w:p w:rsidR="004D29C8" w:rsidRDefault="004D29C8" w:rsidP="00BA2A31">
      <w:pPr>
        <w:rPr>
          <w:rFonts w:ascii="Times New Roman" w:hAnsi="Times New Roman" w:cs="Times New Roman"/>
        </w:rPr>
      </w:pPr>
    </w:p>
    <w:p w:rsidR="004D29C8" w:rsidRDefault="004D29C8" w:rsidP="00BA2A31">
      <w:pPr>
        <w:rPr>
          <w:rFonts w:ascii="Times New Roman" w:hAnsi="Times New Roman" w:cs="Times New Roman"/>
        </w:rPr>
      </w:pPr>
    </w:p>
    <w:p w:rsidR="004D29C8" w:rsidRDefault="004D29C8" w:rsidP="00BA2A31">
      <w:pPr>
        <w:rPr>
          <w:rFonts w:ascii="Times New Roman" w:hAnsi="Times New Roman" w:cs="Times New Roman"/>
        </w:rPr>
      </w:pPr>
    </w:p>
    <w:p w:rsidR="004D29C8" w:rsidRDefault="004D29C8" w:rsidP="00BA2A31">
      <w:pPr>
        <w:rPr>
          <w:rFonts w:ascii="Times New Roman" w:hAnsi="Times New Roman" w:cs="Times New Roman"/>
        </w:rPr>
      </w:pPr>
    </w:p>
    <w:p w:rsidR="004D29C8" w:rsidRDefault="004D29C8" w:rsidP="00BA2A31">
      <w:pPr>
        <w:rPr>
          <w:rFonts w:ascii="Times New Roman" w:hAnsi="Times New Roman" w:cs="Times New Roman"/>
        </w:rPr>
      </w:pPr>
    </w:p>
    <w:p w:rsidR="004D29C8" w:rsidRDefault="004D29C8" w:rsidP="00BA2A31">
      <w:pPr>
        <w:rPr>
          <w:rFonts w:ascii="Times New Roman" w:hAnsi="Times New Roman" w:cs="Times New Roman"/>
        </w:rPr>
      </w:pPr>
    </w:p>
    <w:p w:rsidR="004D29C8" w:rsidRDefault="004D29C8" w:rsidP="00BA2A31">
      <w:pPr>
        <w:rPr>
          <w:rFonts w:ascii="Times New Roman" w:hAnsi="Times New Roman" w:cs="Times New Roman"/>
        </w:rPr>
      </w:pPr>
    </w:p>
    <w:p w:rsidR="004D29C8" w:rsidRDefault="004D29C8" w:rsidP="00BA2A31">
      <w:pPr>
        <w:rPr>
          <w:rFonts w:ascii="Times New Roman" w:hAnsi="Times New Roman" w:cs="Times New Roman"/>
        </w:rPr>
      </w:pPr>
    </w:p>
    <w:p w:rsidR="004D29C8" w:rsidRDefault="004D29C8" w:rsidP="00BA2A31">
      <w:pPr>
        <w:rPr>
          <w:rFonts w:ascii="Times New Roman" w:hAnsi="Times New Roman" w:cs="Times New Roman"/>
        </w:rPr>
      </w:pPr>
    </w:p>
    <w:p w:rsidR="004D29C8" w:rsidRDefault="004D29C8" w:rsidP="00BA2A31">
      <w:pPr>
        <w:rPr>
          <w:rFonts w:ascii="Times New Roman" w:hAnsi="Times New Roman" w:cs="Times New Roman"/>
        </w:rPr>
      </w:pPr>
    </w:p>
    <w:p w:rsidR="004D29C8" w:rsidRDefault="004D29C8" w:rsidP="00BA2A31">
      <w:pPr>
        <w:rPr>
          <w:rFonts w:ascii="Times New Roman" w:hAnsi="Times New Roman" w:cs="Times New Roman"/>
        </w:rPr>
      </w:pPr>
    </w:p>
    <w:p w:rsidR="004D29C8" w:rsidRDefault="004D29C8" w:rsidP="00BA2A31">
      <w:pPr>
        <w:rPr>
          <w:rFonts w:ascii="Times New Roman" w:hAnsi="Times New Roman" w:cs="Times New Roman"/>
        </w:rPr>
      </w:pPr>
    </w:p>
    <w:p w:rsidR="004D29C8" w:rsidRDefault="004D29C8" w:rsidP="00BA2A31">
      <w:pPr>
        <w:rPr>
          <w:rFonts w:ascii="Times New Roman" w:hAnsi="Times New Roman" w:cs="Times New Roman"/>
        </w:rPr>
      </w:pPr>
    </w:p>
    <w:p w:rsidR="007548C0" w:rsidRPr="00E669E5" w:rsidRDefault="007548C0" w:rsidP="00BA2A31">
      <w:pPr>
        <w:rPr>
          <w:rFonts w:ascii="Times New Roman" w:hAnsi="Times New Roman" w:cs="Times New Roman"/>
        </w:rPr>
      </w:pPr>
    </w:p>
    <w:p w:rsidR="009C0DB0" w:rsidRDefault="00843F4D" w:rsidP="007A7C4A">
      <w:pPr>
        <w:pStyle w:val="Nagwek1"/>
        <w:numPr>
          <w:ilvl w:val="0"/>
          <w:numId w:val="4"/>
        </w:numPr>
        <w:rPr>
          <w:rFonts w:cs="Times New Roman"/>
        </w:rPr>
      </w:pPr>
      <w:bookmarkStart w:id="5" w:name="_Toc137031320"/>
      <w:r w:rsidRPr="00E669E5">
        <w:rPr>
          <w:rFonts w:cs="Times New Roman"/>
        </w:rPr>
        <w:lastRenderedPageBreak/>
        <w:t>Rozmieszczenie otworowych wymienników ciepła.</w:t>
      </w:r>
      <w:bookmarkEnd w:id="5"/>
    </w:p>
    <w:p w:rsidR="00413533" w:rsidRPr="00413533" w:rsidRDefault="00413533" w:rsidP="00413533"/>
    <w:p w:rsidR="00E33380" w:rsidRDefault="00E33380" w:rsidP="00E33380">
      <w:pPr>
        <w:keepNext/>
        <w:jc w:val="both"/>
      </w:pPr>
    </w:p>
    <w:p w:rsidR="00BA2A31" w:rsidRDefault="00B056A1" w:rsidP="007A7C4A">
      <w:pPr>
        <w:pStyle w:val="Nagwek1"/>
        <w:numPr>
          <w:ilvl w:val="0"/>
          <w:numId w:val="4"/>
        </w:numPr>
        <w:rPr>
          <w:rFonts w:cs="Times New Roman"/>
        </w:rPr>
      </w:pPr>
      <w:bookmarkStart w:id="6" w:name="_Toc137031321"/>
      <w:r>
        <w:rPr>
          <w:rFonts w:cs="Times New Roman"/>
        </w:rPr>
        <w:t>Wyniki</w:t>
      </w:r>
      <w:r w:rsidR="00BA2A31" w:rsidRPr="00E669E5">
        <w:rPr>
          <w:rFonts w:cs="Times New Roman"/>
        </w:rPr>
        <w:t xml:space="preserve"> symulacji.</w:t>
      </w:r>
      <w:bookmarkEnd w:id="6"/>
    </w:p>
    <w:p w:rsidR="00413533" w:rsidRPr="00413533" w:rsidRDefault="00413533" w:rsidP="00413533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413533" w:rsidRDefault="00F92C11" w:rsidP="00413533">
      <w:pPr>
        <w:pStyle w:val="Akapitzlist"/>
        <w:keepNext/>
        <w:jc w:val="both"/>
      </w:pPr>
      <w:r w:rsidRPr="00F92C11">
        <w:rPr>
          <w:noProof/>
          <w:lang w:eastAsia="pl-PL"/>
        </w:rPr>
        <w:drawing>
          <wp:inline distT="0" distB="0" distL="0" distR="0">
            <wp:extent cx="5760720" cy="2607945"/>
            <wp:effectExtent l="0" t="0" r="0" b="1905"/>
            <wp:docPr id="155729060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7290607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07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3533" w:rsidRPr="006C557C" w:rsidRDefault="00413533" w:rsidP="00413533">
      <w:pPr>
        <w:pStyle w:val="Legenda"/>
        <w:ind w:left="720"/>
        <w:jc w:val="both"/>
        <w:rPr>
          <w:rFonts w:ascii="Times New Roman" w:hAnsi="Times New Roman" w:cs="Times New Roman"/>
          <w:i w:val="0"/>
          <w:iCs w:val="0"/>
        </w:rPr>
      </w:pPr>
      <w:bookmarkStart w:id="7" w:name="_Toc137031332"/>
      <w:r>
        <w:t xml:space="preserve">Rysunek </w:t>
      </w:r>
      <w:fldSimple w:instr=" SEQ Rysunek \* ARABIC ">
        <w:r w:rsidR="00AE74A5">
          <w:rPr>
            <w:noProof/>
          </w:rPr>
          <w:t>1</w:t>
        </w:r>
      </w:fldSimple>
      <w:r>
        <w:t>. Temperatura nośnika energii w czasie 25 lat eksploatacji dla DN4</w:t>
      </w:r>
      <w:r w:rsidR="00F92C11">
        <w:t>0</w:t>
      </w:r>
      <w:r>
        <w:t>x</w:t>
      </w:r>
      <w:r w:rsidR="00F92C11">
        <w:t>3,0</w:t>
      </w:r>
      <w:r>
        <w:t xml:space="preserve"> o dystansie 8 metrów między OWC.</w:t>
      </w:r>
      <w:bookmarkEnd w:id="7"/>
    </w:p>
    <w:p w:rsidR="00413533" w:rsidRDefault="000A33F3" w:rsidP="00413533">
      <w:pPr>
        <w:pStyle w:val="Akapitzlist"/>
        <w:keepNext/>
      </w:pPr>
      <w:r w:rsidRPr="000A33F3">
        <w:rPr>
          <w:noProof/>
          <w:lang w:eastAsia="pl-PL"/>
        </w:rPr>
        <w:drawing>
          <wp:inline distT="0" distB="0" distL="0" distR="0">
            <wp:extent cx="5760720" cy="2634615"/>
            <wp:effectExtent l="0" t="0" r="0" b="0"/>
            <wp:docPr id="79208074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2080744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34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3533" w:rsidRDefault="00413533" w:rsidP="00413533">
      <w:pPr>
        <w:pStyle w:val="Legenda"/>
        <w:ind w:left="720"/>
        <w:jc w:val="both"/>
      </w:pPr>
      <w:bookmarkStart w:id="8" w:name="_Toc137031333"/>
      <w:r>
        <w:t xml:space="preserve">Rysunek </w:t>
      </w:r>
      <w:fldSimple w:instr=" SEQ Rysunek \* ARABIC ">
        <w:r w:rsidR="00AE74A5">
          <w:rPr>
            <w:noProof/>
          </w:rPr>
          <w:t>2</w:t>
        </w:r>
      </w:fldSimple>
      <w:r>
        <w:t>. Temperatura nośnika energii w czasie 25 lat eksploatacji dla DN40x3,7 o dystansie 8 metrów między OWC.</w:t>
      </w:r>
      <w:bookmarkEnd w:id="8"/>
    </w:p>
    <w:p w:rsidR="00413533" w:rsidRDefault="00413533" w:rsidP="00413533">
      <w:pPr>
        <w:ind w:left="360"/>
      </w:pPr>
    </w:p>
    <w:p w:rsidR="00413533" w:rsidRDefault="00413533" w:rsidP="00413533">
      <w:pPr>
        <w:ind w:left="360"/>
      </w:pPr>
    </w:p>
    <w:p w:rsidR="00413533" w:rsidRDefault="00413533" w:rsidP="00413533">
      <w:pPr>
        <w:ind w:left="360"/>
      </w:pPr>
    </w:p>
    <w:p w:rsidR="00413533" w:rsidRDefault="00413533" w:rsidP="00413533">
      <w:pPr>
        <w:ind w:left="360"/>
      </w:pPr>
    </w:p>
    <w:p w:rsidR="00413533" w:rsidRDefault="00413533" w:rsidP="00413533">
      <w:pPr>
        <w:pStyle w:val="Akapitzlist"/>
      </w:pPr>
    </w:p>
    <w:p w:rsidR="00413533" w:rsidRDefault="00413533" w:rsidP="00413533">
      <w:pPr>
        <w:pStyle w:val="Akapitzlist"/>
      </w:pPr>
    </w:p>
    <w:p w:rsidR="00367E30" w:rsidRDefault="00367E30" w:rsidP="00367E30">
      <w:pPr>
        <w:keepNext/>
      </w:pPr>
      <w:r w:rsidRPr="00367E30">
        <w:rPr>
          <w:rFonts w:ascii="Times New Roman" w:hAnsi="Times New Roman" w:cs="Times New Roman"/>
          <w:noProof/>
          <w:lang w:eastAsia="pl-PL"/>
        </w:rPr>
        <w:drawing>
          <wp:inline distT="0" distB="0" distL="0" distR="0">
            <wp:extent cx="5760720" cy="2552065"/>
            <wp:effectExtent l="0" t="0" r="0" b="635"/>
            <wp:docPr id="48522540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5225407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52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35AF" w:rsidRPr="00367E30" w:rsidRDefault="00367E30" w:rsidP="00367E30">
      <w:pPr>
        <w:pStyle w:val="Legenda"/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</w:pPr>
      <w:bookmarkStart w:id="9" w:name="_Toc137031334"/>
      <w:r w:rsidRPr="00367E30"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  <w:t xml:space="preserve">Rysunek </w:t>
      </w:r>
      <w:r w:rsidR="00856E9E" w:rsidRPr="00367E30"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  <w:fldChar w:fldCharType="begin"/>
      </w:r>
      <w:r w:rsidRPr="00367E30"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  <w:instrText xml:space="preserve"> SEQ Rysunek \* ARABIC </w:instrText>
      </w:r>
      <w:r w:rsidR="00856E9E" w:rsidRPr="00367E30"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  <w:fldChar w:fldCharType="separate"/>
      </w:r>
      <w:r w:rsidR="00AE74A5">
        <w:rPr>
          <w:rFonts w:ascii="Times New Roman" w:hAnsi="Times New Roman" w:cs="Times New Roman"/>
          <w:i w:val="0"/>
          <w:iCs w:val="0"/>
          <w:noProof/>
          <w:color w:val="auto"/>
          <w:sz w:val="20"/>
          <w:szCs w:val="20"/>
        </w:rPr>
        <w:t>3</w:t>
      </w:r>
      <w:r w:rsidR="00856E9E" w:rsidRPr="00367E30"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  <w:fldChar w:fldCharType="end"/>
      </w:r>
      <w:r w:rsidRPr="00367E30"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  <w:t>. Dane uzyskiwane z systemu UTES.</w:t>
      </w:r>
      <w:bookmarkEnd w:id="9"/>
    </w:p>
    <w:p w:rsidR="00A12A95" w:rsidRPr="00A043D2" w:rsidRDefault="00A12A95" w:rsidP="004E2B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A95">
        <w:rPr>
          <w:rFonts w:ascii="Times New Roman" w:hAnsi="Times New Roman" w:cs="Times New Roman"/>
          <w:sz w:val="24"/>
          <w:szCs w:val="24"/>
        </w:rPr>
        <w:t>Dla tak dużej instalacji i weryfikacja najważniejszych parametrów charakteryzujących prace otworowego wymiennika ciepła jakimi są współczynnik efektywnej przewodności cieplnej jak i współczynnik oporu termicznego zalecane jest wykonie testu reakcji termicznej, dla zakładanych parametrów pracy instalacji i dla projektowanych typów konstrukcji kolektorów pionowych. Test potocznie zwany TRT powoli na jeszcze dokładniejsze przeprowadzenie symulacji pracy dolnego źródła ciepła.</w:t>
      </w:r>
      <w:r>
        <w:rPr>
          <w:rFonts w:ascii="Times New Roman" w:hAnsi="Times New Roman" w:cs="Times New Roman"/>
          <w:sz w:val="24"/>
          <w:szCs w:val="24"/>
        </w:rPr>
        <w:t xml:space="preserve"> Dodatkowo zalecane jest dla każdego rozdzielacza </w:t>
      </w:r>
      <w:r w:rsidR="00A043D2">
        <w:rPr>
          <w:rFonts w:ascii="Times New Roman" w:hAnsi="Times New Roman" w:cs="Times New Roman"/>
          <w:sz w:val="24"/>
          <w:szCs w:val="24"/>
        </w:rPr>
        <w:t>zamontowanie</w:t>
      </w:r>
      <w:r>
        <w:rPr>
          <w:rFonts w:ascii="Times New Roman" w:hAnsi="Times New Roman" w:cs="Times New Roman"/>
          <w:sz w:val="24"/>
          <w:szCs w:val="24"/>
        </w:rPr>
        <w:t xml:space="preserve"> sytemu UTES</w:t>
      </w:r>
      <w:r w:rsidR="00A043D2">
        <w:rPr>
          <w:rFonts w:ascii="Times New Roman" w:hAnsi="Times New Roman" w:cs="Times New Roman"/>
          <w:sz w:val="24"/>
          <w:szCs w:val="24"/>
        </w:rPr>
        <w:t>. Jest to s</w:t>
      </w:r>
      <w:r w:rsidR="00A043D2" w:rsidRPr="00A043D2">
        <w:rPr>
          <w:rFonts w:ascii="Times New Roman" w:hAnsi="Times New Roman" w:cs="Times New Roman"/>
          <w:sz w:val="24"/>
          <w:szCs w:val="24"/>
        </w:rPr>
        <w:t>ystem monitoringu temperatury pracy dolnego źródła, przy użyciu</w:t>
      </w:r>
      <w:r w:rsidR="00A043D2">
        <w:rPr>
          <w:rFonts w:ascii="Times New Roman" w:hAnsi="Times New Roman" w:cs="Times New Roman"/>
          <w:sz w:val="24"/>
          <w:szCs w:val="24"/>
        </w:rPr>
        <w:t xml:space="preserve"> </w:t>
      </w:r>
      <w:r w:rsidR="00A043D2" w:rsidRPr="00A043D2">
        <w:rPr>
          <w:rFonts w:ascii="Times New Roman" w:hAnsi="Times New Roman" w:cs="Times New Roman"/>
          <w:sz w:val="24"/>
          <w:szCs w:val="24"/>
        </w:rPr>
        <w:t xml:space="preserve">własnej wewnętrznej sieci </w:t>
      </w:r>
      <w:proofErr w:type="spellStart"/>
      <w:r w:rsidR="00A043D2" w:rsidRPr="00A043D2">
        <w:rPr>
          <w:rFonts w:ascii="Times New Roman" w:hAnsi="Times New Roman" w:cs="Times New Roman"/>
          <w:sz w:val="24"/>
          <w:szCs w:val="24"/>
        </w:rPr>
        <w:t>wifi</w:t>
      </w:r>
      <w:proofErr w:type="spellEnd"/>
      <w:r w:rsidR="00A043D2" w:rsidRPr="00A043D2">
        <w:rPr>
          <w:rFonts w:ascii="Times New Roman" w:hAnsi="Times New Roman" w:cs="Times New Roman"/>
          <w:sz w:val="24"/>
          <w:szCs w:val="24"/>
        </w:rPr>
        <w:t xml:space="preserve"> w czasie rzeczywistym.</w:t>
      </w:r>
      <w:r w:rsidR="00A043D2">
        <w:rPr>
          <w:rFonts w:ascii="Times New Roman" w:hAnsi="Times New Roman" w:cs="Times New Roman"/>
          <w:sz w:val="24"/>
          <w:szCs w:val="24"/>
        </w:rPr>
        <w:t xml:space="preserve"> </w:t>
      </w:r>
      <w:r w:rsidR="00A043D2" w:rsidRPr="00A043D2">
        <w:rPr>
          <w:rFonts w:ascii="Times New Roman" w:hAnsi="Times New Roman" w:cs="Times New Roman"/>
          <w:sz w:val="24"/>
          <w:szCs w:val="24"/>
        </w:rPr>
        <w:t>UTES to system, rekomendowany do zainstalowania na wszystkich</w:t>
      </w:r>
      <w:r w:rsidR="00A043D2">
        <w:rPr>
          <w:rFonts w:ascii="Times New Roman" w:hAnsi="Times New Roman" w:cs="Times New Roman"/>
          <w:sz w:val="24"/>
          <w:szCs w:val="24"/>
        </w:rPr>
        <w:t xml:space="preserve"> </w:t>
      </w:r>
      <w:r w:rsidR="00A043D2" w:rsidRPr="00A043D2">
        <w:rPr>
          <w:rFonts w:ascii="Times New Roman" w:hAnsi="Times New Roman" w:cs="Times New Roman"/>
          <w:sz w:val="24"/>
          <w:szCs w:val="24"/>
        </w:rPr>
        <w:t>instalacjach gruntowych do pomp ciepła, zapewniający ciągły</w:t>
      </w:r>
      <w:r w:rsidR="00A043D2">
        <w:rPr>
          <w:rFonts w:ascii="Times New Roman" w:hAnsi="Times New Roman" w:cs="Times New Roman"/>
          <w:sz w:val="24"/>
          <w:szCs w:val="24"/>
        </w:rPr>
        <w:t xml:space="preserve"> </w:t>
      </w:r>
      <w:r w:rsidR="00A043D2" w:rsidRPr="00A043D2">
        <w:rPr>
          <w:rFonts w:ascii="Times New Roman" w:hAnsi="Times New Roman" w:cs="Times New Roman"/>
          <w:sz w:val="24"/>
          <w:szCs w:val="24"/>
        </w:rPr>
        <w:t>pomiar temperatury w instalacji. UTES umożliwia optymalizację</w:t>
      </w:r>
      <w:r w:rsidR="00A043D2">
        <w:rPr>
          <w:rFonts w:ascii="Times New Roman" w:hAnsi="Times New Roman" w:cs="Times New Roman"/>
          <w:sz w:val="24"/>
          <w:szCs w:val="24"/>
        </w:rPr>
        <w:t xml:space="preserve"> </w:t>
      </w:r>
      <w:r w:rsidR="00A043D2" w:rsidRPr="00A043D2">
        <w:rPr>
          <w:rFonts w:ascii="Times New Roman" w:hAnsi="Times New Roman" w:cs="Times New Roman"/>
          <w:sz w:val="24"/>
          <w:szCs w:val="24"/>
        </w:rPr>
        <w:t>parametrów pracy dolnego źródła, redukując koszty jej użytkowania.</w:t>
      </w:r>
      <w:r w:rsidR="00A043D2">
        <w:rPr>
          <w:rFonts w:ascii="Times New Roman" w:hAnsi="Times New Roman" w:cs="Times New Roman"/>
          <w:sz w:val="24"/>
          <w:szCs w:val="24"/>
        </w:rPr>
        <w:t xml:space="preserve"> </w:t>
      </w:r>
      <w:r w:rsidR="00A043D2" w:rsidRPr="00A043D2">
        <w:rPr>
          <w:rFonts w:ascii="Times New Roman" w:hAnsi="Times New Roman" w:cs="Times New Roman"/>
          <w:sz w:val="24"/>
          <w:szCs w:val="24"/>
        </w:rPr>
        <w:t>24h/7 dostęp do systemu, historii i statystyk.</w:t>
      </w:r>
      <w:r w:rsidR="00A043D2">
        <w:rPr>
          <w:rFonts w:ascii="Times New Roman" w:hAnsi="Times New Roman" w:cs="Times New Roman"/>
          <w:sz w:val="24"/>
          <w:szCs w:val="24"/>
        </w:rPr>
        <w:t xml:space="preserve"> </w:t>
      </w:r>
      <w:r w:rsidR="00A043D2" w:rsidRPr="00A043D2">
        <w:rPr>
          <w:rFonts w:ascii="Times New Roman" w:hAnsi="Times New Roman" w:cs="Times New Roman"/>
          <w:sz w:val="24"/>
          <w:szCs w:val="24"/>
        </w:rPr>
        <w:t>UTES dedykowany jest do nowo projektowanych, jak również</w:t>
      </w:r>
      <w:r w:rsidR="00A043D2">
        <w:rPr>
          <w:rFonts w:ascii="Times New Roman" w:hAnsi="Times New Roman" w:cs="Times New Roman"/>
          <w:sz w:val="24"/>
          <w:szCs w:val="24"/>
        </w:rPr>
        <w:t xml:space="preserve"> </w:t>
      </w:r>
      <w:r w:rsidR="00A043D2" w:rsidRPr="00A043D2">
        <w:rPr>
          <w:rFonts w:ascii="Times New Roman" w:hAnsi="Times New Roman" w:cs="Times New Roman"/>
          <w:sz w:val="24"/>
          <w:szCs w:val="24"/>
        </w:rPr>
        <w:t>istniejących instalacji gruntowych. Nieskomplikowana</w:t>
      </w:r>
      <w:r w:rsidR="00A043D2">
        <w:rPr>
          <w:rFonts w:ascii="Times New Roman" w:hAnsi="Times New Roman" w:cs="Times New Roman"/>
          <w:sz w:val="24"/>
          <w:szCs w:val="24"/>
        </w:rPr>
        <w:t xml:space="preserve"> </w:t>
      </w:r>
      <w:r w:rsidR="00A043D2" w:rsidRPr="00A043D2">
        <w:rPr>
          <w:rFonts w:ascii="Times New Roman" w:hAnsi="Times New Roman" w:cs="Times New Roman"/>
          <w:sz w:val="24"/>
          <w:szCs w:val="24"/>
        </w:rPr>
        <w:t>instalacja na rozdzielaczach</w:t>
      </w:r>
      <w:r w:rsidR="00A043D2">
        <w:rPr>
          <w:rFonts w:ascii="Times New Roman" w:hAnsi="Times New Roman" w:cs="Times New Roman"/>
          <w:sz w:val="24"/>
          <w:szCs w:val="24"/>
        </w:rPr>
        <w:t xml:space="preserve"> </w:t>
      </w:r>
      <w:r w:rsidR="00A043D2" w:rsidRPr="00A043D2">
        <w:rPr>
          <w:rFonts w:ascii="Times New Roman" w:hAnsi="Times New Roman" w:cs="Times New Roman"/>
          <w:sz w:val="24"/>
          <w:szCs w:val="24"/>
        </w:rPr>
        <w:t xml:space="preserve">wewnętrznych </w:t>
      </w:r>
      <w:r w:rsidR="00A043D2">
        <w:rPr>
          <w:rFonts w:ascii="Times New Roman" w:hAnsi="Times New Roman" w:cs="Times New Roman"/>
          <w:sz w:val="24"/>
          <w:szCs w:val="24"/>
        </w:rPr>
        <w:br/>
      </w:r>
      <w:r w:rsidR="00A043D2" w:rsidRPr="00A043D2">
        <w:rPr>
          <w:rFonts w:ascii="Times New Roman" w:hAnsi="Times New Roman" w:cs="Times New Roman"/>
          <w:sz w:val="24"/>
          <w:szCs w:val="24"/>
        </w:rPr>
        <w:t>w studniach</w:t>
      </w:r>
      <w:r w:rsidR="00A043D2">
        <w:rPr>
          <w:rFonts w:ascii="Times New Roman" w:hAnsi="Times New Roman" w:cs="Times New Roman"/>
          <w:sz w:val="24"/>
          <w:szCs w:val="24"/>
        </w:rPr>
        <w:t>. Montaż sytemu UTES wiąże się z dodatkowymi kosztami ale pozwala na weryfikację zaprojektowanej instalacji dolnego źródła ciepła.</w:t>
      </w:r>
    </w:p>
    <w:p w:rsidR="002135AF" w:rsidRPr="00E669E5" w:rsidRDefault="002135AF" w:rsidP="002135AF">
      <w:pPr>
        <w:keepNext/>
        <w:jc w:val="center"/>
        <w:rPr>
          <w:rFonts w:ascii="Times New Roman" w:hAnsi="Times New Roman" w:cs="Times New Roman"/>
        </w:rPr>
      </w:pPr>
      <w:r w:rsidRPr="00E669E5">
        <w:rPr>
          <w:rFonts w:ascii="Times New Roman" w:hAnsi="Times New Roman" w:cs="Times New Roman"/>
          <w:noProof/>
          <w:lang w:eastAsia="pl-PL"/>
        </w:rPr>
        <w:drawing>
          <wp:inline distT="0" distB="0" distL="0" distR="0">
            <wp:extent cx="2815852" cy="2065020"/>
            <wp:effectExtent l="0" t="0" r="381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0889" cy="2068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35AF" w:rsidRPr="00A12A95" w:rsidRDefault="002135AF" w:rsidP="002135AF">
      <w:pPr>
        <w:pStyle w:val="Legenda"/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</w:pPr>
      <w:bookmarkStart w:id="10" w:name="_Toc126913726"/>
      <w:bookmarkStart w:id="11" w:name="_Toc137031335"/>
      <w:r w:rsidRPr="00A12A95"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  <w:t xml:space="preserve">Rysunek </w:t>
      </w:r>
      <w:r w:rsidR="00856E9E" w:rsidRPr="00A12A95"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  <w:fldChar w:fldCharType="begin"/>
      </w:r>
      <w:r w:rsidRPr="00A12A95"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  <w:instrText xml:space="preserve"> SEQ Rysunek \* ARABIC </w:instrText>
      </w:r>
      <w:r w:rsidR="00856E9E" w:rsidRPr="00A12A95"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  <w:fldChar w:fldCharType="separate"/>
      </w:r>
      <w:r w:rsidR="00AE74A5">
        <w:rPr>
          <w:rFonts w:ascii="Times New Roman" w:hAnsi="Times New Roman" w:cs="Times New Roman"/>
          <w:i w:val="0"/>
          <w:iCs w:val="0"/>
          <w:noProof/>
          <w:color w:val="auto"/>
          <w:sz w:val="20"/>
          <w:szCs w:val="20"/>
        </w:rPr>
        <w:t>4</w:t>
      </w:r>
      <w:r w:rsidR="00856E9E" w:rsidRPr="00A12A95">
        <w:rPr>
          <w:rFonts w:ascii="Times New Roman" w:hAnsi="Times New Roman" w:cs="Times New Roman"/>
          <w:i w:val="0"/>
          <w:iCs w:val="0"/>
          <w:noProof/>
          <w:color w:val="auto"/>
          <w:sz w:val="20"/>
          <w:szCs w:val="20"/>
        </w:rPr>
        <w:fldChar w:fldCharType="end"/>
      </w:r>
      <w:r w:rsidRPr="00A12A95"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  <w:t xml:space="preserve">. Rura </w:t>
      </w:r>
      <w:proofErr w:type="spellStart"/>
      <w:r w:rsidRPr="00A12A95"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  <w:t>Turbocollector</w:t>
      </w:r>
      <w:proofErr w:type="spellEnd"/>
      <w:r w:rsidRPr="00A12A95"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  <w:t xml:space="preserve"> z wewnętrznymi lamelami.</w:t>
      </w:r>
      <w:bookmarkEnd w:id="10"/>
      <w:bookmarkEnd w:id="11"/>
    </w:p>
    <w:p w:rsidR="002135AF" w:rsidRPr="00E669E5" w:rsidRDefault="002135AF" w:rsidP="002135AF">
      <w:pPr>
        <w:rPr>
          <w:rFonts w:ascii="Times New Roman" w:hAnsi="Times New Roman" w:cs="Times New Roman"/>
        </w:rPr>
      </w:pPr>
    </w:p>
    <w:p w:rsidR="002135AF" w:rsidRPr="00E669E5" w:rsidRDefault="002135AF" w:rsidP="002135AF">
      <w:pPr>
        <w:keepNext/>
        <w:jc w:val="center"/>
        <w:rPr>
          <w:rFonts w:ascii="Times New Roman" w:hAnsi="Times New Roman" w:cs="Times New Roman"/>
        </w:rPr>
      </w:pPr>
      <w:r w:rsidRPr="00E669E5">
        <w:rPr>
          <w:rFonts w:ascii="Times New Roman" w:hAnsi="Times New Roman" w:cs="Times New Roman"/>
          <w:noProof/>
          <w:lang w:eastAsia="pl-PL"/>
        </w:rPr>
        <w:lastRenderedPageBreak/>
        <w:drawing>
          <wp:inline distT="0" distB="0" distL="0" distR="0">
            <wp:extent cx="3481889" cy="1615440"/>
            <wp:effectExtent l="0" t="0" r="4445" b="381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73" cy="1617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35AF" w:rsidRDefault="002135AF" w:rsidP="002135AF">
      <w:pPr>
        <w:pStyle w:val="Legenda"/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</w:pPr>
      <w:bookmarkStart w:id="12" w:name="_Toc126913727"/>
      <w:bookmarkStart w:id="13" w:name="_Toc137031336"/>
      <w:r w:rsidRPr="00A12A95"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  <w:t xml:space="preserve">Rysunek </w:t>
      </w:r>
      <w:r w:rsidR="00856E9E" w:rsidRPr="00A12A95"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  <w:fldChar w:fldCharType="begin"/>
      </w:r>
      <w:r w:rsidRPr="00A12A95"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  <w:instrText xml:space="preserve"> SEQ Rysunek \* ARABIC </w:instrText>
      </w:r>
      <w:r w:rsidR="00856E9E" w:rsidRPr="00A12A95"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  <w:fldChar w:fldCharType="separate"/>
      </w:r>
      <w:r w:rsidR="00AE74A5">
        <w:rPr>
          <w:rFonts w:ascii="Times New Roman" w:hAnsi="Times New Roman" w:cs="Times New Roman"/>
          <w:i w:val="0"/>
          <w:iCs w:val="0"/>
          <w:noProof/>
          <w:color w:val="auto"/>
          <w:sz w:val="20"/>
          <w:szCs w:val="20"/>
        </w:rPr>
        <w:t>5</w:t>
      </w:r>
      <w:r w:rsidR="00856E9E" w:rsidRPr="00A12A95">
        <w:rPr>
          <w:rFonts w:ascii="Times New Roman" w:hAnsi="Times New Roman" w:cs="Times New Roman"/>
          <w:i w:val="0"/>
          <w:iCs w:val="0"/>
          <w:noProof/>
          <w:color w:val="auto"/>
          <w:sz w:val="20"/>
          <w:szCs w:val="20"/>
        </w:rPr>
        <w:fldChar w:fldCharType="end"/>
      </w:r>
      <w:r w:rsidRPr="00A12A95"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  <w:t xml:space="preserve"> Gotowa sonda </w:t>
      </w:r>
      <w:bookmarkEnd w:id="12"/>
      <w:bookmarkEnd w:id="13"/>
    </w:p>
    <w:p w:rsidR="00413533" w:rsidRDefault="00413533" w:rsidP="004E2B22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413533">
        <w:rPr>
          <w:rFonts w:ascii="Times New Roman" w:hAnsi="Times New Roman" w:cs="Times New Roman"/>
          <w:sz w:val="24"/>
          <w:szCs w:val="24"/>
          <w:lang w:eastAsia="pl-PL"/>
        </w:rPr>
        <w:t xml:space="preserve">Zdolność przenikania ciepła w instalacji dolnego źródła zasilania, mierzona jest parametrem oporu termicznego odwiertu. Opór termiczny odwiertu z zainstalowanym kolektorem z wewnętrznymi lamelami jest do 20% mniejszy, od oporu termicznego odwiertu z zainstalowanym kolektorem laminarnym. Czynniki mające wpływ na opór termiczny odwiertu: </w:t>
      </w:r>
      <w:r w:rsidRPr="00413533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charakter przepływu medium, </w:t>
      </w:r>
      <w:r w:rsidRPr="00413533">
        <w:rPr>
          <w:rFonts w:ascii="Times New Roman" w:hAnsi="Times New Roman" w:cs="Times New Roman"/>
          <w:sz w:val="24"/>
          <w:szCs w:val="24"/>
          <w:lang w:eastAsia="pl-PL"/>
        </w:rPr>
        <w:t>rodzaj czynnika roboczego, rodzaj wypełniacza odwiertu, rodzaj gruntu i jego wilgotność, charakterystyka przepływu wód gruntowych. Jako sondy pionowe dobrano sondy z wewnętrznym profilem, który wymusza przepływ turbulentny medium (</w:t>
      </w:r>
      <w:r w:rsidRPr="00413533">
        <w:rPr>
          <w:rFonts w:ascii="Times New Roman" w:hAnsi="Times New Roman" w:cs="Times New Roman"/>
          <w:b/>
          <w:sz w:val="24"/>
          <w:szCs w:val="24"/>
          <w:lang w:eastAsia="pl-PL"/>
        </w:rPr>
        <w:t>przy niezmiennych parametrach pracy pomp obiegowych</w:t>
      </w:r>
      <w:r w:rsidRPr="00413533">
        <w:rPr>
          <w:rFonts w:ascii="Times New Roman" w:hAnsi="Times New Roman" w:cs="Times New Roman"/>
          <w:sz w:val="24"/>
          <w:szCs w:val="24"/>
          <w:lang w:eastAsia="pl-PL"/>
        </w:rPr>
        <w:t xml:space="preserve">). Charakterystyczny profil wewnętrzny instalacji, gwarantuje większą sprawność systemu, przy niższych kosztach eksploatacji i przy niezmiennych kosztach instalacji. Przyrost </w:t>
      </w:r>
      <w:proofErr w:type="spellStart"/>
      <w:r w:rsidRPr="00413533">
        <w:rPr>
          <w:rFonts w:ascii="Times New Roman" w:hAnsi="Times New Roman" w:cs="Times New Roman"/>
          <w:sz w:val="24"/>
          <w:szCs w:val="24"/>
          <w:lang w:eastAsia="pl-PL"/>
        </w:rPr>
        <w:t>∆T</w:t>
      </w:r>
      <w:proofErr w:type="spellEnd"/>
      <w:r w:rsidRPr="00413533">
        <w:rPr>
          <w:rFonts w:ascii="Times New Roman" w:hAnsi="Times New Roman" w:cs="Times New Roman"/>
          <w:sz w:val="24"/>
          <w:szCs w:val="24"/>
          <w:lang w:eastAsia="pl-PL"/>
        </w:rPr>
        <w:t xml:space="preserve"> o 1 </w:t>
      </w:r>
      <w:r w:rsidRPr="00413533">
        <w:rPr>
          <w:rFonts w:ascii="Times New Roman" w:hAnsi="Times New Roman" w:cs="Times New Roman"/>
          <w:sz w:val="24"/>
          <w:szCs w:val="24"/>
          <w:lang w:eastAsia="pl-PL"/>
        </w:rPr>
        <w:sym w:font="Symbol" w:char="F0B0"/>
      </w:r>
      <w:r w:rsidRPr="00413533">
        <w:rPr>
          <w:rFonts w:ascii="Times New Roman" w:hAnsi="Times New Roman" w:cs="Times New Roman"/>
          <w:sz w:val="24"/>
          <w:szCs w:val="24"/>
          <w:lang w:eastAsia="pl-PL"/>
        </w:rPr>
        <w:t>C powoduje wzrost parametry COP o około 3%. Niska wartość oporu termicznego odwiertu dla przepływu burzliwego (turbulentnego) w technologii z wewnętrznymi lamelami sondy pionowej. Małe spadki ciśnienia instalacji. Spadek ciśnienia jest proporcjonalny do kwadratu wartości przepływu instalacji. Jeżeli wartość przepływu w instalacji laminarnej zostanie zwiększona dwukrotnie, w celu uzyskania przepływu burzliwego wartość spadku ciśnienia w instalacji wzrasta 4 razy. Zwiększona wartość spadku ciśnienia, wymusza zwiększenie zużycia energii na prace pomp obiegowych, jednocześnie zwiększając koszty eksploatacji systemu laminarnego. Ta sytuacja nie dotyczy technologii z wewnętrznymi lamelami</w:t>
      </w:r>
      <w:r w:rsidR="00813E7B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:rsidR="004E2B22" w:rsidRDefault="004E2B22" w:rsidP="004E2B22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Times New Roman" w:hAnsi="Times New Roman" w:cs="Times New Roman"/>
        </w:rPr>
      </w:pPr>
    </w:p>
    <w:p w:rsidR="000A33F3" w:rsidRDefault="000A33F3" w:rsidP="004E2B22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Times New Roman" w:hAnsi="Times New Roman" w:cs="Times New Roman"/>
        </w:rPr>
      </w:pPr>
    </w:p>
    <w:p w:rsidR="000A33F3" w:rsidRDefault="000A33F3" w:rsidP="004E2B22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Times New Roman" w:hAnsi="Times New Roman" w:cs="Times New Roman"/>
        </w:rPr>
      </w:pPr>
    </w:p>
    <w:p w:rsidR="000A33F3" w:rsidRDefault="000A33F3" w:rsidP="004E2B22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Times New Roman" w:hAnsi="Times New Roman" w:cs="Times New Roman"/>
        </w:rPr>
      </w:pPr>
    </w:p>
    <w:p w:rsidR="000A33F3" w:rsidRDefault="000A33F3" w:rsidP="004E2B22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Times New Roman" w:hAnsi="Times New Roman" w:cs="Times New Roman"/>
        </w:rPr>
      </w:pPr>
    </w:p>
    <w:p w:rsidR="000A33F3" w:rsidRDefault="000A33F3" w:rsidP="004E2B22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Times New Roman" w:hAnsi="Times New Roman" w:cs="Times New Roman"/>
        </w:rPr>
      </w:pPr>
    </w:p>
    <w:p w:rsidR="000A33F3" w:rsidRDefault="000A33F3" w:rsidP="004E2B22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Times New Roman" w:hAnsi="Times New Roman" w:cs="Times New Roman"/>
        </w:rPr>
      </w:pPr>
    </w:p>
    <w:p w:rsidR="000A33F3" w:rsidRDefault="000A33F3" w:rsidP="004E2B22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Times New Roman" w:hAnsi="Times New Roman" w:cs="Times New Roman"/>
        </w:rPr>
      </w:pPr>
    </w:p>
    <w:p w:rsidR="000A33F3" w:rsidRDefault="000A33F3" w:rsidP="004E2B22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Times New Roman" w:hAnsi="Times New Roman" w:cs="Times New Roman"/>
        </w:rPr>
      </w:pPr>
    </w:p>
    <w:p w:rsidR="000A33F3" w:rsidRDefault="000A33F3" w:rsidP="004E2B22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Times New Roman" w:hAnsi="Times New Roman" w:cs="Times New Roman"/>
        </w:rPr>
      </w:pPr>
    </w:p>
    <w:p w:rsidR="000A33F3" w:rsidRDefault="000A33F3" w:rsidP="004E2B22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Times New Roman" w:hAnsi="Times New Roman" w:cs="Times New Roman"/>
        </w:rPr>
      </w:pPr>
    </w:p>
    <w:p w:rsidR="000A33F3" w:rsidRDefault="000A33F3" w:rsidP="004E2B22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Times New Roman" w:hAnsi="Times New Roman" w:cs="Times New Roman"/>
        </w:rPr>
      </w:pPr>
    </w:p>
    <w:p w:rsidR="009C0DB0" w:rsidRDefault="009C0DB0" w:rsidP="00C52C7F">
      <w:pPr>
        <w:pStyle w:val="Legenda"/>
        <w:rPr>
          <w:rFonts w:ascii="Times New Roman" w:hAnsi="Times New Roman" w:cs="Times New Roman"/>
          <w:i w:val="0"/>
          <w:iCs w:val="0"/>
          <w:color w:val="auto"/>
          <w:sz w:val="20"/>
          <w:szCs w:val="20"/>
        </w:rPr>
      </w:pPr>
    </w:p>
    <w:p w:rsidR="00813E7B" w:rsidRDefault="00813E7B" w:rsidP="00F450A8">
      <w:pPr>
        <w:rPr>
          <w:rFonts w:ascii="Times New Roman" w:hAnsi="Times New Roman" w:cs="Times New Roman"/>
        </w:rPr>
      </w:pPr>
    </w:p>
    <w:p w:rsidR="00EC6BC6" w:rsidRPr="00E669E5" w:rsidRDefault="00EC6BC6" w:rsidP="007A7C4A">
      <w:pPr>
        <w:pStyle w:val="Nagwek1"/>
        <w:numPr>
          <w:ilvl w:val="0"/>
          <w:numId w:val="4"/>
        </w:numPr>
        <w:rPr>
          <w:rFonts w:cs="Times New Roman"/>
        </w:rPr>
      </w:pPr>
      <w:bookmarkStart w:id="14" w:name="_Toc137031322"/>
      <w:r w:rsidRPr="00E669E5">
        <w:rPr>
          <w:rFonts w:cs="Times New Roman"/>
        </w:rPr>
        <w:t>Wnioski.</w:t>
      </w:r>
      <w:bookmarkEnd w:id="14"/>
    </w:p>
    <w:p w:rsidR="00C52C7F" w:rsidRPr="006F6243" w:rsidRDefault="00C52C7F" w:rsidP="006F624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243">
        <w:rPr>
          <w:rFonts w:ascii="Times New Roman" w:hAnsi="Times New Roman" w:cs="Times New Roman"/>
          <w:sz w:val="24"/>
          <w:szCs w:val="24"/>
        </w:rPr>
        <w:t xml:space="preserve">W celu wyznaczenia efektywnej przewodności cieplnej oraz oporu termicznego otworowego wymiennika ciepła należy przeprowadzić test reakcji termicznej </w:t>
      </w:r>
      <w:r w:rsidR="004E4D5F" w:rsidRPr="006F6243">
        <w:rPr>
          <w:rFonts w:ascii="Times New Roman" w:hAnsi="Times New Roman" w:cs="Times New Roman"/>
          <w:sz w:val="24"/>
          <w:szCs w:val="24"/>
        </w:rPr>
        <w:t>w</w:t>
      </w:r>
      <w:r w:rsidR="00444285" w:rsidRPr="006F6243">
        <w:rPr>
          <w:rFonts w:ascii="Times New Roman" w:hAnsi="Times New Roman" w:cs="Times New Roman"/>
          <w:sz w:val="24"/>
          <w:szCs w:val="24"/>
        </w:rPr>
        <w:t> </w:t>
      </w:r>
      <w:r w:rsidR="004E4D5F" w:rsidRPr="006F6243">
        <w:rPr>
          <w:rFonts w:ascii="Times New Roman" w:hAnsi="Times New Roman" w:cs="Times New Roman"/>
          <w:sz w:val="24"/>
          <w:szCs w:val="24"/>
        </w:rPr>
        <w:t xml:space="preserve">celu wyznaczenia parametrów pracy OWC. Na podstawie otworu wiertniczego </w:t>
      </w:r>
      <w:r w:rsidR="00444285" w:rsidRPr="006F6243">
        <w:rPr>
          <w:rFonts w:ascii="Times New Roman" w:hAnsi="Times New Roman" w:cs="Times New Roman"/>
          <w:sz w:val="24"/>
          <w:szCs w:val="24"/>
        </w:rPr>
        <w:t>oraz</w:t>
      </w:r>
      <w:r w:rsidR="004E4D5F" w:rsidRPr="006F6243">
        <w:rPr>
          <w:rFonts w:ascii="Times New Roman" w:hAnsi="Times New Roman" w:cs="Times New Roman"/>
          <w:sz w:val="24"/>
          <w:szCs w:val="24"/>
        </w:rPr>
        <w:t xml:space="preserve"> jego litologii, przyjęto literaturowe wartości dla poszczególnych warstw. </w:t>
      </w:r>
      <w:r w:rsidR="00E955DE" w:rsidRPr="006F6243">
        <w:rPr>
          <w:rFonts w:ascii="Times New Roman" w:hAnsi="Times New Roman" w:cs="Times New Roman"/>
          <w:sz w:val="24"/>
          <w:szCs w:val="24"/>
        </w:rPr>
        <w:t xml:space="preserve">Paragram EED nie uwzględnia przepływu wód podziemnych, co pozytywnie wpływa na regeneracje górotworu. </w:t>
      </w:r>
      <w:r w:rsidR="004E4D5F" w:rsidRPr="006F6243">
        <w:rPr>
          <w:rFonts w:ascii="Times New Roman" w:hAnsi="Times New Roman" w:cs="Times New Roman"/>
          <w:sz w:val="24"/>
          <w:szCs w:val="24"/>
        </w:rPr>
        <w:t xml:space="preserve">Test reakcji termicznej </w:t>
      </w:r>
      <w:r w:rsidR="007E11C3" w:rsidRPr="006F6243">
        <w:rPr>
          <w:rFonts w:ascii="Times New Roman" w:hAnsi="Times New Roman" w:cs="Times New Roman"/>
          <w:sz w:val="24"/>
          <w:szCs w:val="24"/>
        </w:rPr>
        <w:t>pozwolił</w:t>
      </w:r>
      <w:r w:rsidR="004E4D5F" w:rsidRPr="006F6243">
        <w:rPr>
          <w:rFonts w:ascii="Times New Roman" w:hAnsi="Times New Roman" w:cs="Times New Roman"/>
          <w:sz w:val="24"/>
          <w:szCs w:val="24"/>
        </w:rPr>
        <w:t xml:space="preserve"> by na prawidłowe wyznaczenie tych parametrów. </w:t>
      </w:r>
    </w:p>
    <w:p w:rsidR="004E4D5F" w:rsidRDefault="004E4D5F" w:rsidP="006F624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69E5">
        <w:rPr>
          <w:rFonts w:ascii="Times New Roman" w:hAnsi="Times New Roman" w:cs="Times New Roman"/>
          <w:sz w:val="24"/>
          <w:szCs w:val="24"/>
        </w:rPr>
        <w:t xml:space="preserve">Temperatura nośnika ciepła w okresie 25 lat pracy OWC nie spadnie poniżej 0°C </w:t>
      </w:r>
      <w:r w:rsidR="007E11C3" w:rsidRPr="00E669E5">
        <w:rPr>
          <w:rFonts w:ascii="Times New Roman" w:hAnsi="Times New Roman" w:cs="Times New Roman"/>
          <w:sz w:val="24"/>
          <w:szCs w:val="24"/>
        </w:rPr>
        <w:t xml:space="preserve">W celu corocznej weryfikacji temperatur nośnika ciepła dla tak dużej instalacji powinno się zakonotować w studzenie zbiorczej UTES „Underground Thermal Energy </w:t>
      </w:r>
      <w:proofErr w:type="spellStart"/>
      <w:r w:rsidR="007E11C3" w:rsidRPr="00E669E5">
        <w:rPr>
          <w:rFonts w:ascii="Times New Roman" w:hAnsi="Times New Roman" w:cs="Times New Roman"/>
          <w:sz w:val="24"/>
          <w:szCs w:val="24"/>
        </w:rPr>
        <w:t>Storage</w:t>
      </w:r>
      <w:proofErr w:type="spellEnd"/>
      <w:r w:rsidR="007E11C3" w:rsidRPr="00E669E5">
        <w:rPr>
          <w:rFonts w:ascii="Times New Roman" w:hAnsi="Times New Roman" w:cs="Times New Roman"/>
          <w:sz w:val="24"/>
          <w:szCs w:val="24"/>
        </w:rPr>
        <w:t xml:space="preserve"> Monitoring System”</w:t>
      </w:r>
    </w:p>
    <w:p w:rsidR="00EC22E9" w:rsidRPr="00E669E5" w:rsidRDefault="00EC22E9" w:rsidP="006F624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Układ dolnego źródła będzie działać w trybie grzewczym z niską wartością energii chłodniczej wprowadzanej do górotworu. </w:t>
      </w:r>
    </w:p>
    <w:p w:rsidR="007E11C3" w:rsidRDefault="00C927F4" w:rsidP="006F624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69E5">
        <w:rPr>
          <w:rFonts w:ascii="Times New Roman" w:hAnsi="Times New Roman" w:cs="Times New Roman"/>
          <w:sz w:val="24"/>
          <w:szCs w:val="24"/>
        </w:rPr>
        <w:t>Podniesienie</w:t>
      </w:r>
      <w:r w:rsidR="007E11C3" w:rsidRPr="00E669E5">
        <w:rPr>
          <w:rFonts w:ascii="Times New Roman" w:hAnsi="Times New Roman" w:cs="Times New Roman"/>
          <w:sz w:val="24"/>
          <w:szCs w:val="24"/>
        </w:rPr>
        <w:t xml:space="preserve"> sprawności instalacji </w:t>
      </w:r>
      <w:r w:rsidRPr="00E669E5">
        <w:rPr>
          <w:rFonts w:ascii="Times New Roman" w:hAnsi="Times New Roman" w:cs="Times New Roman"/>
          <w:sz w:val="24"/>
          <w:szCs w:val="24"/>
        </w:rPr>
        <w:t>jest</w:t>
      </w:r>
      <w:r w:rsidR="00FB305C" w:rsidRPr="00E669E5">
        <w:rPr>
          <w:rFonts w:ascii="Times New Roman" w:hAnsi="Times New Roman" w:cs="Times New Roman"/>
          <w:sz w:val="24"/>
          <w:szCs w:val="24"/>
        </w:rPr>
        <w:t xml:space="preserve"> m</w:t>
      </w:r>
      <w:r w:rsidR="00147775" w:rsidRPr="00E669E5">
        <w:rPr>
          <w:rFonts w:ascii="Times New Roman" w:hAnsi="Times New Roman" w:cs="Times New Roman"/>
          <w:sz w:val="24"/>
          <w:szCs w:val="24"/>
        </w:rPr>
        <w:t>oż</w:t>
      </w:r>
      <w:r w:rsidR="00FB305C" w:rsidRPr="00E669E5">
        <w:rPr>
          <w:rFonts w:ascii="Times New Roman" w:hAnsi="Times New Roman" w:cs="Times New Roman"/>
          <w:sz w:val="24"/>
          <w:szCs w:val="24"/>
        </w:rPr>
        <w:t>liw</w:t>
      </w:r>
      <w:r w:rsidR="00147775" w:rsidRPr="00E669E5">
        <w:rPr>
          <w:rFonts w:ascii="Times New Roman" w:hAnsi="Times New Roman" w:cs="Times New Roman"/>
          <w:sz w:val="24"/>
          <w:szCs w:val="24"/>
        </w:rPr>
        <w:t>e</w:t>
      </w:r>
      <w:r w:rsidR="00FB305C" w:rsidRPr="00E669E5">
        <w:rPr>
          <w:rFonts w:ascii="Times New Roman" w:hAnsi="Times New Roman" w:cs="Times New Roman"/>
          <w:sz w:val="24"/>
          <w:szCs w:val="24"/>
        </w:rPr>
        <w:t xml:space="preserve"> poprzez</w:t>
      </w:r>
      <w:r w:rsidRPr="00E669E5">
        <w:rPr>
          <w:rFonts w:ascii="Times New Roman" w:hAnsi="Times New Roman" w:cs="Times New Roman"/>
          <w:sz w:val="24"/>
          <w:szCs w:val="24"/>
        </w:rPr>
        <w:t xml:space="preserve"> </w:t>
      </w:r>
      <w:r w:rsidR="007E11C3" w:rsidRPr="00E669E5">
        <w:rPr>
          <w:rFonts w:ascii="Times New Roman" w:hAnsi="Times New Roman" w:cs="Times New Roman"/>
          <w:sz w:val="24"/>
          <w:szCs w:val="24"/>
        </w:rPr>
        <w:t>regeneracj</w:t>
      </w:r>
      <w:r w:rsidR="00147775" w:rsidRPr="00E669E5">
        <w:rPr>
          <w:rFonts w:ascii="Times New Roman" w:hAnsi="Times New Roman" w:cs="Times New Roman"/>
          <w:sz w:val="24"/>
          <w:szCs w:val="24"/>
        </w:rPr>
        <w:t>ę</w:t>
      </w:r>
      <w:r w:rsidR="007E11C3" w:rsidRPr="00E669E5">
        <w:rPr>
          <w:rFonts w:ascii="Times New Roman" w:hAnsi="Times New Roman" w:cs="Times New Roman"/>
          <w:sz w:val="24"/>
          <w:szCs w:val="24"/>
        </w:rPr>
        <w:t xml:space="preserve"> zasobów ciepłą w</w:t>
      </w:r>
      <w:r w:rsidR="00444285" w:rsidRPr="00E669E5">
        <w:rPr>
          <w:rFonts w:ascii="Times New Roman" w:hAnsi="Times New Roman" w:cs="Times New Roman"/>
          <w:sz w:val="24"/>
          <w:szCs w:val="24"/>
        </w:rPr>
        <w:t> </w:t>
      </w:r>
      <w:r w:rsidR="007E11C3" w:rsidRPr="00E669E5">
        <w:rPr>
          <w:rFonts w:ascii="Times New Roman" w:hAnsi="Times New Roman" w:cs="Times New Roman"/>
          <w:sz w:val="24"/>
          <w:szCs w:val="24"/>
        </w:rPr>
        <w:t xml:space="preserve"> górotworze, </w:t>
      </w:r>
      <w:r w:rsidR="000928AD" w:rsidRPr="00E669E5">
        <w:rPr>
          <w:rFonts w:ascii="Times New Roman" w:hAnsi="Times New Roman" w:cs="Times New Roman"/>
          <w:sz w:val="24"/>
          <w:szCs w:val="24"/>
        </w:rPr>
        <w:t>dlatego korzystne będzie działanie układu w trybie grzewczo chłodniczym</w:t>
      </w:r>
      <w:r w:rsidR="004E2B22">
        <w:rPr>
          <w:rFonts w:ascii="Times New Roman" w:hAnsi="Times New Roman" w:cs="Times New Roman"/>
          <w:sz w:val="24"/>
          <w:szCs w:val="24"/>
        </w:rPr>
        <w:t xml:space="preserve"> a z razem wpłynie na strefę </w:t>
      </w:r>
      <w:proofErr w:type="spellStart"/>
      <w:r w:rsidR="004E2B22">
        <w:rPr>
          <w:rFonts w:ascii="Times New Roman" w:hAnsi="Times New Roman" w:cs="Times New Roman"/>
          <w:sz w:val="24"/>
          <w:szCs w:val="24"/>
        </w:rPr>
        <w:t>odziaływania</w:t>
      </w:r>
      <w:proofErr w:type="spellEnd"/>
      <w:r w:rsidR="004E2B22">
        <w:rPr>
          <w:rFonts w:ascii="Times New Roman" w:hAnsi="Times New Roman" w:cs="Times New Roman"/>
          <w:sz w:val="24"/>
          <w:szCs w:val="24"/>
        </w:rPr>
        <w:t xml:space="preserve"> wymienników między sobą.</w:t>
      </w:r>
    </w:p>
    <w:p w:rsidR="006F6243" w:rsidRDefault="006F6243" w:rsidP="006F624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Ilość wymienników potrzebnych na cele grzewcze aby spełnić założenia minimalnej temperatury nośnika ciepła w czasie 25 lat eksploatacji </w:t>
      </w:r>
      <w:r w:rsidR="004E2B22">
        <w:rPr>
          <w:rFonts w:ascii="Times New Roman" w:hAnsi="Times New Roman" w:cs="Times New Roman"/>
          <w:sz w:val="24"/>
          <w:szCs w:val="24"/>
        </w:rPr>
        <w:t xml:space="preserve">to </w:t>
      </w:r>
      <w:r w:rsidR="00695E83">
        <w:rPr>
          <w:rFonts w:ascii="Times New Roman" w:hAnsi="Times New Roman" w:cs="Times New Roman"/>
          <w:sz w:val="24"/>
          <w:szCs w:val="24"/>
        </w:rPr>
        <w:t>16</w:t>
      </w:r>
      <w:r w:rsidR="004E2B22">
        <w:rPr>
          <w:rFonts w:ascii="Times New Roman" w:hAnsi="Times New Roman" w:cs="Times New Roman"/>
          <w:sz w:val="24"/>
          <w:szCs w:val="24"/>
        </w:rPr>
        <w:t xml:space="preserve"> OWC</w:t>
      </w:r>
      <w:r w:rsidR="00695E83">
        <w:rPr>
          <w:rFonts w:ascii="Times New Roman" w:hAnsi="Times New Roman" w:cs="Times New Roman"/>
          <w:sz w:val="24"/>
          <w:szCs w:val="24"/>
        </w:rPr>
        <w:t xml:space="preserve"> o głębokości 100 metrów oraz 10 OWC o głębokości 150 metrów.</w:t>
      </w:r>
    </w:p>
    <w:p w:rsidR="007E11C3" w:rsidRPr="00E669E5" w:rsidRDefault="007E11C3" w:rsidP="006F624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69E5">
        <w:rPr>
          <w:rFonts w:ascii="Times New Roman" w:hAnsi="Times New Roman" w:cs="Times New Roman"/>
          <w:sz w:val="24"/>
          <w:szCs w:val="24"/>
        </w:rPr>
        <w:t xml:space="preserve">W założeniach pracy OWC powinno się dożyć do jak najniższego oporu termicznego pojedynczego wymiennika. Na </w:t>
      </w:r>
      <w:r w:rsidR="00DD759F" w:rsidRPr="00E669E5">
        <w:rPr>
          <w:rFonts w:ascii="Times New Roman" w:hAnsi="Times New Roman" w:cs="Times New Roman"/>
          <w:sz w:val="24"/>
          <w:szCs w:val="24"/>
        </w:rPr>
        <w:t>poprawienie</w:t>
      </w:r>
      <w:r w:rsidRPr="00E669E5">
        <w:rPr>
          <w:rFonts w:ascii="Times New Roman" w:hAnsi="Times New Roman" w:cs="Times New Roman"/>
          <w:sz w:val="24"/>
          <w:szCs w:val="24"/>
        </w:rPr>
        <w:t xml:space="preserve"> tego </w:t>
      </w:r>
      <w:r w:rsidR="00DD759F" w:rsidRPr="00E669E5">
        <w:rPr>
          <w:rFonts w:ascii="Times New Roman" w:hAnsi="Times New Roman" w:cs="Times New Roman"/>
          <w:sz w:val="24"/>
          <w:szCs w:val="24"/>
        </w:rPr>
        <w:t>efektu</w:t>
      </w:r>
      <w:r w:rsidRPr="00E669E5">
        <w:rPr>
          <w:rFonts w:ascii="Times New Roman" w:hAnsi="Times New Roman" w:cs="Times New Roman"/>
          <w:sz w:val="24"/>
          <w:szCs w:val="24"/>
        </w:rPr>
        <w:t xml:space="preserve"> mają znaczenie kilka czynników technicznych i </w:t>
      </w:r>
      <w:r w:rsidR="00DD759F" w:rsidRPr="00E669E5">
        <w:rPr>
          <w:rFonts w:ascii="Times New Roman" w:hAnsi="Times New Roman" w:cs="Times New Roman"/>
          <w:sz w:val="24"/>
          <w:szCs w:val="24"/>
        </w:rPr>
        <w:t>konstrukcyjnych</w:t>
      </w:r>
      <w:r w:rsidRPr="00E669E5">
        <w:rPr>
          <w:rFonts w:ascii="Times New Roman" w:hAnsi="Times New Roman" w:cs="Times New Roman"/>
          <w:sz w:val="24"/>
          <w:szCs w:val="24"/>
        </w:rPr>
        <w:t xml:space="preserve">, jedną z nich jest </w:t>
      </w:r>
      <w:r w:rsidR="00DD759F" w:rsidRPr="00E669E5">
        <w:rPr>
          <w:rFonts w:ascii="Times New Roman" w:hAnsi="Times New Roman" w:cs="Times New Roman"/>
          <w:sz w:val="24"/>
          <w:szCs w:val="24"/>
        </w:rPr>
        <w:t>podwyższyć prędkość nośnika ciepłą, lecz podwyższy to opory i sam koszt ekonomiczny pracy instalacji. Przepływ burzliwy poprawi wymianę energii między płynem a górotworem, dzięki temu obniżymy opór termiczny wymiennika i podwyższymy COP pompy ciepła.</w:t>
      </w:r>
    </w:p>
    <w:p w:rsidR="00212CE6" w:rsidRPr="00E669E5" w:rsidRDefault="00212CE6" w:rsidP="006F624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69E5">
        <w:rPr>
          <w:rFonts w:ascii="Times New Roman" w:hAnsi="Times New Roman" w:cs="Times New Roman"/>
          <w:sz w:val="24"/>
          <w:szCs w:val="24"/>
        </w:rPr>
        <w:t>Wykonane symulacje powinny się znaleźć w dokumentach prac powykonawczych.</w:t>
      </w:r>
    </w:p>
    <w:p w:rsidR="00163639" w:rsidRPr="00E669E5" w:rsidRDefault="00163639" w:rsidP="006F624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69E5">
        <w:rPr>
          <w:rFonts w:ascii="Times New Roman" w:hAnsi="Times New Roman" w:cs="Times New Roman"/>
          <w:sz w:val="24"/>
          <w:szCs w:val="24"/>
        </w:rPr>
        <w:t>Symulacje w programie EED mogą zostać wykonane w zależności od potrzeb lub w celu weryfikacji najlepszego wariantu budowy takiej instalacji.</w:t>
      </w:r>
    </w:p>
    <w:p w:rsidR="009E2170" w:rsidRPr="00E669E5" w:rsidRDefault="009E2170" w:rsidP="009E2170">
      <w:pPr>
        <w:pStyle w:val="Akapitzlist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163639" w:rsidRPr="00E669E5" w:rsidRDefault="00163639" w:rsidP="007A7C4A">
      <w:pPr>
        <w:pStyle w:val="Nagwek1"/>
        <w:numPr>
          <w:ilvl w:val="0"/>
          <w:numId w:val="4"/>
        </w:numPr>
        <w:rPr>
          <w:rFonts w:cs="Times New Roman"/>
        </w:rPr>
      </w:pPr>
      <w:bookmarkStart w:id="15" w:name="_Toc137031323"/>
      <w:r w:rsidRPr="00E669E5">
        <w:rPr>
          <w:rFonts w:cs="Times New Roman"/>
        </w:rPr>
        <w:lastRenderedPageBreak/>
        <w:t>Literatura</w:t>
      </w:r>
      <w:bookmarkEnd w:id="15"/>
    </w:p>
    <w:p w:rsidR="0039134C" w:rsidRPr="00E669E5" w:rsidRDefault="0039134C" w:rsidP="0039134C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  <w:proofErr w:type="spellStart"/>
      <w:r w:rsidRPr="00E669E5">
        <w:rPr>
          <w:rFonts w:ascii="Times New Roman" w:eastAsia="Calibri" w:hAnsi="Times New Roman" w:cs="Times New Roman"/>
          <w:sz w:val="24"/>
          <w:szCs w:val="24"/>
          <w:lang w:val="en-GB"/>
        </w:rPr>
        <w:t>Chiasson</w:t>
      </w:r>
      <w:proofErr w:type="spellEnd"/>
      <w:r w:rsidRPr="00E669E5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A, 2016. Geothermal Heat Pump and Heat Engine System. Theory and Practice Wiley</w:t>
      </w:r>
    </w:p>
    <w:p w:rsidR="0039134C" w:rsidRPr="00E669E5" w:rsidRDefault="0039134C" w:rsidP="0039134C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69E5">
        <w:rPr>
          <w:rFonts w:ascii="Times New Roman" w:hAnsi="Times New Roman" w:cs="Times New Roman"/>
          <w:sz w:val="24"/>
          <w:szCs w:val="24"/>
        </w:rPr>
        <w:t xml:space="preserve">Gonet A., Śliwa T., Stryczek S., </w:t>
      </w:r>
      <w:proofErr w:type="spellStart"/>
      <w:r w:rsidRPr="00E669E5">
        <w:rPr>
          <w:rFonts w:ascii="Times New Roman" w:hAnsi="Times New Roman" w:cs="Times New Roman"/>
          <w:sz w:val="24"/>
          <w:szCs w:val="24"/>
        </w:rPr>
        <w:t>Sapińska-Śliwa</w:t>
      </w:r>
      <w:proofErr w:type="spellEnd"/>
      <w:r w:rsidRPr="00E669E5">
        <w:rPr>
          <w:rFonts w:ascii="Times New Roman" w:hAnsi="Times New Roman" w:cs="Times New Roman"/>
          <w:sz w:val="24"/>
          <w:szCs w:val="24"/>
        </w:rPr>
        <w:t xml:space="preserve"> A., Jaszczur M., Pająk L., </w:t>
      </w:r>
      <w:proofErr w:type="spellStart"/>
      <w:r w:rsidRPr="00E669E5">
        <w:rPr>
          <w:rFonts w:ascii="Times New Roman" w:hAnsi="Times New Roman" w:cs="Times New Roman"/>
          <w:sz w:val="24"/>
          <w:szCs w:val="24"/>
        </w:rPr>
        <w:t>Złotkowski</w:t>
      </w:r>
      <w:proofErr w:type="spellEnd"/>
      <w:r w:rsidRPr="00E669E5">
        <w:rPr>
          <w:rFonts w:ascii="Times New Roman" w:hAnsi="Times New Roman" w:cs="Times New Roman"/>
          <w:sz w:val="24"/>
          <w:szCs w:val="24"/>
        </w:rPr>
        <w:t xml:space="preserve"> A., 2011. Metodyka identyfikacji potencjału cieplnego górotworu wraz z technologią wykonywania i eksploatacji otworowych wymienników ciepła. Wydanie pierwsze, Wydawnictwa AGH, Kraków.</w:t>
      </w:r>
    </w:p>
    <w:p w:rsidR="0039134C" w:rsidRPr="00E669E5" w:rsidRDefault="0039134C" w:rsidP="0039134C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669E5">
        <w:rPr>
          <w:rFonts w:ascii="Times New Roman" w:hAnsi="Times New Roman" w:cs="Times New Roman"/>
          <w:sz w:val="24"/>
          <w:szCs w:val="24"/>
        </w:rPr>
        <w:t xml:space="preserve">Gonet A., Śliwa T., </w:t>
      </w:r>
      <w:proofErr w:type="spellStart"/>
      <w:r w:rsidRPr="00E669E5">
        <w:rPr>
          <w:rFonts w:ascii="Times New Roman" w:hAnsi="Times New Roman" w:cs="Times New Roman"/>
          <w:sz w:val="24"/>
          <w:szCs w:val="24"/>
        </w:rPr>
        <w:t>Złotkowski</w:t>
      </w:r>
      <w:proofErr w:type="spellEnd"/>
      <w:r w:rsidRPr="00E669E5">
        <w:rPr>
          <w:rFonts w:ascii="Times New Roman" w:hAnsi="Times New Roman" w:cs="Times New Roman"/>
          <w:sz w:val="24"/>
          <w:szCs w:val="24"/>
        </w:rPr>
        <w:t xml:space="preserve"> A., </w:t>
      </w:r>
      <w:proofErr w:type="spellStart"/>
      <w:r w:rsidRPr="00E669E5">
        <w:rPr>
          <w:rFonts w:ascii="Times New Roman" w:hAnsi="Times New Roman" w:cs="Times New Roman"/>
          <w:sz w:val="24"/>
          <w:szCs w:val="24"/>
        </w:rPr>
        <w:t>Sapińska-Śliwa</w:t>
      </w:r>
      <w:proofErr w:type="spellEnd"/>
      <w:r w:rsidRPr="00E669E5">
        <w:rPr>
          <w:rFonts w:ascii="Times New Roman" w:hAnsi="Times New Roman" w:cs="Times New Roman"/>
          <w:sz w:val="24"/>
          <w:szCs w:val="24"/>
        </w:rPr>
        <w:t xml:space="preserve"> A., </w:t>
      </w:r>
      <w:proofErr w:type="spellStart"/>
      <w:r w:rsidRPr="00E669E5">
        <w:rPr>
          <w:rFonts w:ascii="Times New Roman" w:hAnsi="Times New Roman" w:cs="Times New Roman"/>
          <w:sz w:val="24"/>
          <w:szCs w:val="24"/>
        </w:rPr>
        <w:t>Macuda</w:t>
      </w:r>
      <w:proofErr w:type="spellEnd"/>
      <w:r w:rsidRPr="00E669E5">
        <w:rPr>
          <w:rFonts w:ascii="Times New Roman" w:hAnsi="Times New Roman" w:cs="Times New Roman"/>
          <w:sz w:val="24"/>
          <w:szCs w:val="24"/>
        </w:rPr>
        <w:t xml:space="preserve"> J., 2012. </w:t>
      </w:r>
      <w:r w:rsidRPr="00E669E5">
        <w:rPr>
          <w:rFonts w:ascii="Times New Roman" w:hAnsi="Times New Roman" w:cs="Times New Roman"/>
          <w:sz w:val="24"/>
          <w:szCs w:val="24"/>
          <w:lang w:val="en-US"/>
        </w:rPr>
        <w:t xml:space="preserve">The analysis of expansion thermal response test (TRT) for borehole heat </w:t>
      </w:r>
      <w:proofErr w:type="spellStart"/>
      <w:r w:rsidRPr="00E669E5">
        <w:rPr>
          <w:rFonts w:ascii="Times New Roman" w:hAnsi="Times New Roman" w:cs="Times New Roman"/>
          <w:sz w:val="24"/>
          <w:szCs w:val="24"/>
          <w:lang w:val="en-US"/>
        </w:rPr>
        <w:t>exchanhers</w:t>
      </w:r>
      <w:proofErr w:type="spellEnd"/>
      <w:r w:rsidRPr="00E669E5">
        <w:rPr>
          <w:rFonts w:ascii="Times New Roman" w:hAnsi="Times New Roman" w:cs="Times New Roman"/>
          <w:sz w:val="24"/>
          <w:szCs w:val="24"/>
          <w:lang w:val="en-US"/>
        </w:rPr>
        <w:t xml:space="preserve"> (BHE). PROCEEDINGS, Thirty-Seventh Workshop on Geothermal Reservoir Engineering Stanford University, Stanford, California, January 30 - February 1.</w:t>
      </w:r>
    </w:p>
    <w:p w:rsidR="0039134C" w:rsidRPr="00E669E5" w:rsidRDefault="0039134C" w:rsidP="0039134C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E669E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E669E5">
        <w:rPr>
          <w:rFonts w:ascii="Times New Roman" w:hAnsi="Times New Roman" w:cs="Times New Roman"/>
          <w:sz w:val="24"/>
          <w:szCs w:val="24"/>
          <w:lang w:val="en-GB"/>
        </w:rPr>
        <w:t>Gonet</w:t>
      </w:r>
      <w:proofErr w:type="spellEnd"/>
      <w:r w:rsidRPr="00E669E5">
        <w:rPr>
          <w:rFonts w:ascii="Times New Roman" w:hAnsi="Times New Roman" w:cs="Times New Roman"/>
          <w:sz w:val="24"/>
          <w:szCs w:val="24"/>
          <w:lang w:val="en-GB"/>
        </w:rPr>
        <w:t xml:space="preserve"> A., </w:t>
      </w:r>
      <w:proofErr w:type="spellStart"/>
      <w:r w:rsidRPr="00E669E5">
        <w:rPr>
          <w:rFonts w:ascii="Times New Roman" w:hAnsi="Times New Roman" w:cs="Times New Roman"/>
          <w:sz w:val="24"/>
          <w:szCs w:val="24"/>
          <w:lang w:val="en-GB"/>
        </w:rPr>
        <w:t>Śliwa</w:t>
      </w:r>
      <w:proofErr w:type="spellEnd"/>
      <w:r w:rsidRPr="00E669E5">
        <w:rPr>
          <w:rFonts w:ascii="Times New Roman" w:hAnsi="Times New Roman" w:cs="Times New Roman"/>
          <w:sz w:val="24"/>
          <w:szCs w:val="24"/>
          <w:lang w:val="en-GB"/>
        </w:rPr>
        <w:t xml:space="preserve"> T., </w:t>
      </w:r>
      <w:proofErr w:type="spellStart"/>
      <w:r w:rsidRPr="00E669E5">
        <w:rPr>
          <w:rFonts w:ascii="Times New Roman" w:hAnsi="Times New Roman" w:cs="Times New Roman"/>
          <w:sz w:val="24"/>
          <w:szCs w:val="24"/>
          <w:lang w:val="en-GB"/>
        </w:rPr>
        <w:t>Stryczek</w:t>
      </w:r>
      <w:proofErr w:type="spellEnd"/>
      <w:r w:rsidRPr="00E669E5">
        <w:rPr>
          <w:rFonts w:ascii="Times New Roman" w:hAnsi="Times New Roman" w:cs="Times New Roman"/>
          <w:sz w:val="24"/>
          <w:szCs w:val="24"/>
          <w:lang w:val="en-GB"/>
        </w:rPr>
        <w:t xml:space="preserve"> S., </w:t>
      </w:r>
      <w:proofErr w:type="spellStart"/>
      <w:r w:rsidRPr="00E669E5">
        <w:rPr>
          <w:rFonts w:ascii="Times New Roman" w:hAnsi="Times New Roman" w:cs="Times New Roman"/>
          <w:sz w:val="24"/>
          <w:szCs w:val="24"/>
          <w:lang w:val="en-GB"/>
        </w:rPr>
        <w:t>Sapińska-Śliwa</w:t>
      </w:r>
      <w:proofErr w:type="spellEnd"/>
      <w:r w:rsidRPr="00E669E5">
        <w:rPr>
          <w:rFonts w:ascii="Times New Roman" w:hAnsi="Times New Roman" w:cs="Times New Roman"/>
          <w:sz w:val="24"/>
          <w:szCs w:val="24"/>
          <w:lang w:val="en-GB"/>
        </w:rPr>
        <w:t xml:space="preserve"> A., </w:t>
      </w:r>
      <w:proofErr w:type="spellStart"/>
      <w:r w:rsidRPr="00E669E5">
        <w:rPr>
          <w:rFonts w:ascii="Times New Roman" w:hAnsi="Times New Roman" w:cs="Times New Roman"/>
          <w:sz w:val="24"/>
          <w:szCs w:val="24"/>
          <w:lang w:val="en-GB"/>
        </w:rPr>
        <w:t>Jaszczur</w:t>
      </w:r>
      <w:proofErr w:type="spellEnd"/>
      <w:r w:rsidRPr="00E669E5">
        <w:rPr>
          <w:rFonts w:ascii="Times New Roman" w:hAnsi="Times New Roman" w:cs="Times New Roman"/>
          <w:sz w:val="24"/>
          <w:szCs w:val="24"/>
          <w:lang w:val="en-GB"/>
        </w:rPr>
        <w:t xml:space="preserve"> M., </w:t>
      </w:r>
      <w:proofErr w:type="spellStart"/>
      <w:r w:rsidRPr="00E669E5">
        <w:rPr>
          <w:rFonts w:ascii="Times New Roman" w:hAnsi="Times New Roman" w:cs="Times New Roman"/>
          <w:sz w:val="24"/>
          <w:szCs w:val="24"/>
          <w:lang w:val="en-GB"/>
        </w:rPr>
        <w:t>Pająk</w:t>
      </w:r>
      <w:proofErr w:type="spellEnd"/>
      <w:r w:rsidRPr="00E669E5">
        <w:rPr>
          <w:rFonts w:ascii="Times New Roman" w:hAnsi="Times New Roman" w:cs="Times New Roman"/>
          <w:sz w:val="24"/>
          <w:szCs w:val="24"/>
          <w:lang w:val="en-GB"/>
        </w:rPr>
        <w:t xml:space="preserve"> L., </w:t>
      </w:r>
      <w:proofErr w:type="spellStart"/>
      <w:r w:rsidRPr="00E669E5">
        <w:rPr>
          <w:rFonts w:ascii="Times New Roman" w:hAnsi="Times New Roman" w:cs="Times New Roman"/>
          <w:sz w:val="24"/>
          <w:szCs w:val="24"/>
          <w:lang w:val="en-GB"/>
        </w:rPr>
        <w:t>Złotkowski</w:t>
      </w:r>
      <w:proofErr w:type="spellEnd"/>
      <w:r w:rsidRPr="00E669E5">
        <w:rPr>
          <w:rFonts w:ascii="Times New Roman" w:hAnsi="Times New Roman" w:cs="Times New Roman"/>
          <w:sz w:val="24"/>
          <w:szCs w:val="24"/>
          <w:lang w:val="en-GB"/>
        </w:rPr>
        <w:t xml:space="preserve"> A. (2011), Methodology for the identification of potential heat of the rock mass along with technology implementation and operation of the borehole heat exchangers, AGH UST Press, ISBN 978-83- 7464-347-4.</w:t>
      </w:r>
    </w:p>
    <w:p w:rsidR="0039134C" w:rsidRPr="00E669E5" w:rsidRDefault="00856E9E" w:rsidP="0039134C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hyperlink r:id="rId13" w:history="1">
        <w:r w:rsidR="00F450A8" w:rsidRPr="00E669E5">
          <w:rPr>
            <w:rStyle w:val="Hipercze"/>
            <w:rFonts w:ascii="Times New Roman" w:hAnsi="Times New Roman" w:cs="Times New Roman"/>
            <w:sz w:val="24"/>
            <w:szCs w:val="24"/>
            <w:lang w:val="en-GB"/>
          </w:rPr>
          <w:t>https://buildingphysics.com/eed-2/</w:t>
        </w:r>
      </w:hyperlink>
    </w:p>
    <w:p w:rsidR="00F450A8" w:rsidRPr="00E669E5" w:rsidRDefault="00F450A8" w:rsidP="00F450A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F450A8" w:rsidRDefault="00F450A8" w:rsidP="00F450A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456B48" w:rsidRDefault="00456B48" w:rsidP="00F450A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456B48" w:rsidRDefault="00456B48" w:rsidP="00F450A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456B48" w:rsidRDefault="00456B48" w:rsidP="00F450A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456B48" w:rsidRDefault="00456B48" w:rsidP="00F450A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456B48" w:rsidRDefault="00456B48" w:rsidP="00F450A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456B48" w:rsidRDefault="00456B48" w:rsidP="00F450A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456B48" w:rsidRDefault="00456B48" w:rsidP="00F450A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456B48" w:rsidRDefault="00456B48" w:rsidP="00F450A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456B48" w:rsidRPr="00E669E5" w:rsidRDefault="00456B48" w:rsidP="00F450A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9E2170" w:rsidRPr="00E669E5" w:rsidRDefault="009E2170" w:rsidP="007A7C4A">
      <w:pPr>
        <w:pStyle w:val="Nagwek1"/>
        <w:rPr>
          <w:rFonts w:cs="Times New Roman"/>
          <w:lang w:val="en-GB"/>
        </w:rPr>
      </w:pPr>
    </w:p>
    <w:p w:rsidR="009E2170" w:rsidRPr="00E669E5" w:rsidRDefault="009E2170" w:rsidP="007A7C4A">
      <w:pPr>
        <w:pStyle w:val="Nagwek1"/>
        <w:numPr>
          <w:ilvl w:val="0"/>
          <w:numId w:val="4"/>
        </w:numPr>
        <w:rPr>
          <w:rFonts w:cs="Times New Roman"/>
          <w:bCs/>
        </w:rPr>
      </w:pPr>
      <w:bookmarkStart w:id="16" w:name="_Toc137031324"/>
      <w:r w:rsidRPr="00E669E5">
        <w:rPr>
          <w:rFonts w:cs="Times New Roman"/>
          <w:bCs/>
        </w:rPr>
        <w:t>Spis tabel i rysunków</w:t>
      </w:r>
      <w:bookmarkEnd w:id="16"/>
    </w:p>
    <w:p w:rsidR="007A7C4A" w:rsidRPr="00E669E5" w:rsidRDefault="007A7C4A" w:rsidP="007A7C4A">
      <w:pPr>
        <w:rPr>
          <w:rFonts w:ascii="Times New Roman" w:hAnsi="Times New Roman" w:cs="Times New Roman"/>
        </w:rPr>
      </w:pPr>
    </w:p>
    <w:p w:rsidR="00C77EDE" w:rsidRDefault="00856E9E">
      <w:pPr>
        <w:pStyle w:val="Spisilustracji"/>
        <w:tabs>
          <w:tab w:val="right" w:leader="dot" w:pos="9062"/>
        </w:tabs>
        <w:rPr>
          <w:rFonts w:eastAsiaTheme="minorEastAsia"/>
          <w:noProof/>
          <w:kern w:val="2"/>
          <w:lang w:eastAsia="pl-PL"/>
        </w:rPr>
      </w:pPr>
      <w:r w:rsidRPr="00E669E5">
        <w:rPr>
          <w:rFonts w:ascii="Times New Roman" w:hAnsi="Times New Roman" w:cs="Times New Roman"/>
        </w:rPr>
        <w:fldChar w:fldCharType="begin"/>
      </w:r>
      <w:r w:rsidR="0039134C" w:rsidRPr="00E669E5">
        <w:rPr>
          <w:rFonts w:ascii="Times New Roman" w:hAnsi="Times New Roman" w:cs="Times New Roman"/>
        </w:rPr>
        <w:instrText xml:space="preserve"> TOC \h \z \c "Tabela" </w:instrText>
      </w:r>
      <w:r w:rsidRPr="00E669E5">
        <w:rPr>
          <w:rFonts w:ascii="Times New Roman" w:hAnsi="Times New Roman" w:cs="Times New Roman"/>
        </w:rPr>
        <w:fldChar w:fldCharType="separate"/>
      </w:r>
      <w:hyperlink w:anchor="_Toc137031327" w:history="1">
        <w:r w:rsidR="00C77EDE" w:rsidRPr="003E2431">
          <w:rPr>
            <w:rStyle w:val="Hipercze"/>
            <w:rFonts w:ascii="Times New Roman" w:hAnsi="Times New Roman" w:cs="Times New Roman"/>
            <w:noProof/>
          </w:rPr>
          <w:t>Tabela 1. Założenia projektowe dla otworowych wymienników ciepła o głębokości 180 metrów.</w:t>
        </w:r>
        <w:r w:rsidR="00C77ED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77EDE">
          <w:rPr>
            <w:noProof/>
            <w:webHidden/>
          </w:rPr>
          <w:instrText xml:space="preserve"> PAGEREF _Toc137031327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74A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77EDE" w:rsidRDefault="00856E9E">
      <w:pPr>
        <w:pStyle w:val="Spisilustracji"/>
        <w:tabs>
          <w:tab w:val="right" w:leader="dot" w:pos="9062"/>
        </w:tabs>
        <w:rPr>
          <w:rFonts w:eastAsiaTheme="minorEastAsia"/>
          <w:noProof/>
          <w:kern w:val="2"/>
          <w:lang w:eastAsia="pl-PL"/>
        </w:rPr>
      </w:pPr>
      <w:hyperlink w:anchor="_Toc137031328" w:history="1">
        <w:r w:rsidR="00C77EDE" w:rsidRPr="003E2431">
          <w:rPr>
            <w:rStyle w:val="Hipercze"/>
            <w:rFonts w:ascii="Times New Roman" w:hAnsi="Times New Roman" w:cs="Times New Roman"/>
            <w:noProof/>
          </w:rPr>
          <w:t>Tabela 2. Założenia projektowe dla otworowych wymienników ciepła o głębokości 150 metrów.</w:t>
        </w:r>
        <w:r w:rsidR="00C77ED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77EDE">
          <w:rPr>
            <w:noProof/>
            <w:webHidden/>
          </w:rPr>
          <w:instrText xml:space="preserve"> PAGEREF _Toc137031328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74A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77EDE" w:rsidRDefault="00856E9E">
      <w:pPr>
        <w:pStyle w:val="Spisilustracji"/>
        <w:tabs>
          <w:tab w:val="right" w:leader="dot" w:pos="9062"/>
        </w:tabs>
        <w:rPr>
          <w:rFonts w:eastAsiaTheme="minorEastAsia"/>
          <w:noProof/>
          <w:kern w:val="2"/>
          <w:lang w:eastAsia="pl-PL"/>
        </w:rPr>
      </w:pPr>
      <w:hyperlink w:anchor="_Toc137031329" w:history="1">
        <w:r w:rsidR="00C77EDE" w:rsidRPr="003E2431">
          <w:rPr>
            <w:rStyle w:val="Hipercze"/>
            <w:rFonts w:ascii="Times New Roman" w:hAnsi="Times New Roman" w:cs="Times New Roman"/>
            <w:noProof/>
          </w:rPr>
          <w:t>Tabela 3. Rozkład miesięczny zapotrzebowania na energię dla budynku 1.</w:t>
        </w:r>
        <w:r w:rsidR="00C77ED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77EDE">
          <w:rPr>
            <w:noProof/>
            <w:webHidden/>
          </w:rPr>
          <w:instrText xml:space="preserve"> PAGEREF _Toc137031329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74A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77EDE" w:rsidRDefault="00856E9E" w:rsidP="00EC6BC6">
      <w:pPr>
        <w:pStyle w:val="Akapitzlist"/>
        <w:rPr>
          <w:noProof/>
        </w:rPr>
      </w:pPr>
      <w:r w:rsidRPr="00E669E5">
        <w:rPr>
          <w:rFonts w:ascii="Times New Roman" w:hAnsi="Times New Roman" w:cs="Times New Roman"/>
        </w:rPr>
        <w:fldChar w:fldCharType="end"/>
      </w:r>
      <w:r w:rsidRPr="00856E9E">
        <w:rPr>
          <w:rFonts w:ascii="Times New Roman" w:hAnsi="Times New Roman" w:cs="Times New Roman"/>
        </w:rPr>
        <w:fldChar w:fldCharType="begin"/>
      </w:r>
      <w:r w:rsidR="0039134C" w:rsidRPr="00E669E5">
        <w:rPr>
          <w:rFonts w:ascii="Times New Roman" w:hAnsi="Times New Roman" w:cs="Times New Roman"/>
        </w:rPr>
        <w:instrText xml:space="preserve"> TOC \h \z \c "Rysunek" </w:instrText>
      </w:r>
      <w:r w:rsidRPr="00856E9E">
        <w:rPr>
          <w:rFonts w:ascii="Times New Roman" w:hAnsi="Times New Roman" w:cs="Times New Roman"/>
        </w:rPr>
        <w:fldChar w:fldCharType="separate"/>
      </w:r>
    </w:p>
    <w:p w:rsidR="00C77EDE" w:rsidRDefault="00856E9E">
      <w:pPr>
        <w:pStyle w:val="Spisilustracji"/>
        <w:tabs>
          <w:tab w:val="right" w:leader="dot" w:pos="9062"/>
        </w:tabs>
        <w:rPr>
          <w:rFonts w:eastAsiaTheme="minorEastAsia"/>
          <w:noProof/>
          <w:kern w:val="2"/>
          <w:lang w:eastAsia="pl-PL"/>
        </w:rPr>
      </w:pPr>
      <w:hyperlink w:anchor="_Toc137031332" w:history="1">
        <w:r w:rsidR="00C77EDE" w:rsidRPr="00D324D1">
          <w:rPr>
            <w:rStyle w:val="Hipercze"/>
            <w:noProof/>
          </w:rPr>
          <w:t>Rysunek 1. Temperatura nośnika energii w czasie 25 lat eksploatacji dla DN45x4,1 o dystansie 8 metrów między OWC.</w:t>
        </w:r>
        <w:r w:rsidR="00C77ED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77EDE">
          <w:rPr>
            <w:noProof/>
            <w:webHidden/>
          </w:rPr>
          <w:instrText xml:space="preserve"> PAGEREF _Toc137031332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74A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C77EDE" w:rsidRDefault="00856E9E">
      <w:pPr>
        <w:pStyle w:val="Spisilustracji"/>
        <w:tabs>
          <w:tab w:val="right" w:leader="dot" w:pos="9062"/>
        </w:tabs>
        <w:rPr>
          <w:rFonts w:eastAsiaTheme="minorEastAsia"/>
          <w:noProof/>
          <w:kern w:val="2"/>
          <w:lang w:eastAsia="pl-PL"/>
        </w:rPr>
      </w:pPr>
      <w:hyperlink w:anchor="_Toc137031333" w:history="1">
        <w:r w:rsidR="00C77EDE" w:rsidRPr="00D324D1">
          <w:rPr>
            <w:rStyle w:val="Hipercze"/>
            <w:noProof/>
          </w:rPr>
          <w:t>Rysunek 2. Temperatura nośnika energii w czasie 25 lat eksploatacji dla DN40x3,7 o dystansie 8 metrów między OWC.</w:t>
        </w:r>
        <w:r w:rsidR="00C77ED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77EDE">
          <w:rPr>
            <w:noProof/>
            <w:webHidden/>
          </w:rPr>
          <w:instrText xml:space="preserve"> PAGEREF _Toc137031333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74A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C77EDE" w:rsidRDefault="00856E9E">
      <w:pPr>
        <w:pStyle w:val="Spisilustracji"/>
        <w:tabs>
          <w:tab w:val="right" w:leader="dot" w:pos="9062"/>
        </w:tabs>
        <w:rPr>
          <w:rFonts w:eastAsiaTheme="minorEastAsia"/>
          <w:noProof/>
          <w:kern w:val="2"/>
          <w:lang w:eastAsia="pl-PL"/>
        </w:rPr>
      </w:pPr>
      <w:hyperlink w:anchor="_Toc137031334" w:history="1">
        <w:r w:rsidR="00C77EDE" w:rsidRPr="00D324D1">
          <w:rPr>
            <w:rStyle w:val="Hipercze"/>
            <w:rFonts w:ascii="Times New Roman" w:hAnsi="Times New Roman" w:cs="Times New Roman"/>
            <w:noProof/>
          </w:rPr>
          <w:t>Rysunek 3. Dane uzyskiwane z systemu UTES.</w:t>
        </w:r>
        <w:r w:rsidR="00C77ED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77EDE">
          <w:rPr>
            <w:noProof/>
            <w:webHidden/>
          </w:rPr>
          <w:instrText xml:space="preserve"> PAGEREF _Toc137031334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74A5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C77EDE" w:rsidRDefault="00856E9E">
      <w:pPr>
        <w:pStyle w:val="Spisilustracji"/>
        <w:tabs>
          <w:tab w:val="right" w:leader="dot" w:pos="9062"/>
        </w:tabs>
        <w:rPr>
          <w:rFonts w:eastAsiaTheme="minorEastAsia"/>
          <w:noProof/>
          <w:kern w:val="2"/>
          <w:lang w:eastAsia="pl-PL"/>
        </w:rPr>
      </w:pPr>
      <w:hyperlink w:anchor="_Toc137031335" w:history="1">
        <w:r w:rsidR="00C77EDE" w:rsidRPr="00D324D1">
          <w:rPr>
            <w:rStyle w:val="Hipercze"/>
            <w:rFonts w:ascii="Times New Roman" w:hAnsi="Times New Roman" w:cs="Times New Roman"/>
            <w:noProof/>
          </w:rPr>
          <w:t>Rysunek 4. Rura Turbocollector z wewnętrznymi lamelami.</w:t>
        </w:r>
        <w:r w:rsidR="00C77ED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77EDE">
          <w:rPr>
            <w:noProof/>
            <w:webHidden/>
          </w:rPr>
          <w:instrText xml:space="preserve"> PAGEREF _Toc137031335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74A5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C77EDE" w:rsidRDefault="00856E9E">
      <w:pPr>
        <w:pStyle w:val="Spisilustracji"/>
        <w:tabs>
          <w:tab w:val="right" w:leader="dot" w:pos="9062"/>
        </w:tabs>
        <w:rPr>
          <w:rFonts w:eastAsiaTheme="minorEastAsia"/>
          <w:noProof/>
          <w:kern w:val="2"/>
          <w:lang w:eastAsia="pl-PL"/>
        </w:rPr>
      </w:pPr>
      <w:hyperlink w:anchor="_Toc137031336" w:history="1">
        <w:r w:rsidR="00C77EDE" w:rsidRPr="00D324D1">
          <w:rPr>
            <w:rStyle w:val="Hipercze"/>
            <w:rFonts w:ascii="Times New Roman" w:hAnsi="Times New Roman" w:cs="Times New Roman"/>
            <w:noProof/>
          </w:rPr>
          <w:t>Rysunek 5 Gotowa sonda firmy MuoviTech</w:t>
        </w:r>
        <w:r w:rsidR="00C77ED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77EDE">
          <w:rPr>
            <w:noProof/>
            <w:webHidden/>
          </w:rPr>
          <w:instrText xml:space="preserve"> PAGEREF _Toc137031336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74A5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C77EDE" w:rsidRDefault="00856E9E">
      <w:pPr>
        <w:pStyle w:val="Spisilustracji"/>
        <w:tabs>
          <w:tab w:val="right" w:leader="dot" w:pos="9062"/>
        </w:tabs>
        <w:rPr>
          <w:rFonts w:eastAsiaTheme="minorEastAsia"/>
          <w:noProof/>
          <w:kern w:val="2"/>
          <w:lang w:eastAsia="pl-PL"/>
        </w:rPr>
      </w:pPr>
      <w:hyperlink w:anchor="_Toc137031337" w:history="1">
        <w:r w:rsidR="00C77EDE" w:rsidRPr="00D324D1">
          <w:rPr>
            <w:rStyle w:val="Hipercze"/>
            <w:noProof/>
          </w:rPr>
          <w:t>Rysunek 6. Temperatura nośnika energii w czasie 25 lat eksploatacji dla DN45x4,1 o dystansie 10 metrów między OWC.</w:t>
        </w:r>
        <w:r w:rsidR="00C77ED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77EDE">
          <w:rPr>
            <w:noProof/>
            <w:webHidden/>
          </w:rPr>
          <w:instrText xml:space="preserve"> PAGEREF _Toc137031337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74A5">
          <w:rPr>
            <w:b/>
            <w:bCs/>
            <w:noProof/>
            <w:webHidden/>
          </w:rPr>
          <w:t>.</w:t>
        </w:r>
        <w:r>
          <w:rPr>
            <w:noProof/>
            <w:webHidden/>
          </w:rPr>
          <w:fldChar w:fldCharType="end"/>
        </w:r>
      </w:hyperlink>
    </w:p>
    <w:p w:rsidR="00C77EDE" w:rsidRDefault="00856E9E">
      <w:pPr>
        <w:pStyle w:val="Spisilustracji"/>
        <w:tabs>
          <w:tab w:val="right" w:leader="dot" w:pos="9062"/>
        </w:tabs>
        <w:rPr>
          <w:rFonts w:eastAsiaTheme="minorEastAsia"/>
          <w:noProof/>
          <w:kern w:val="2"/>
          <w:lang w:eastAsia="pl-PL"/>
        </w:rPr>
      </w:pPr>
      <w:hyperlink w:anchor="_Toc137031338" w:history="1">
        <w:r w:rsidR="00C77EDE" w:rsidRPr="00D324D1">
          <w:rPr>
            <w:rStyle w:val="Hipercze"/>
            <w:noProof/>
          </w:rPr>
          <w:t>Rysunek 7. Temperatura nośnika energii w czasie 25 lat eksploatacji dla DN45x4,1 o dystansie 12 metrów między OWC.</w:t>
        </w:r>
        <w:r w:rsidR="00C77ED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77EDE">
          <w:rPr>
            <w:noProof/>
            <w:webHidden/>
          </w:rPr>
          <w:instrText xml:space="preserve"> PAGEREF _Toc137031338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74A5">
          <w:rPr>
            <w:b/>
            <w:bCs/>
            <w:noProof/>
            <w:webHidden/>
          </w:rPr>
          <w:t>.</w:t>
        </w:r>
        <w:r>
          <w:rPr>
            <w:noProof/>
            <w:webHidden/>
          </w:rPr>
          <w:fldChar w:fldCharType="end"/>
        </w:r>
      </w:hyperlink>
    </w:p>
    <w:p w:rsidR="00C77EDE" w:rsidRDefault="00856E9E">
      <w:pPr>
        <w:pStyle w:val="Spisilustracji"/>
        <w:tabs>
          <w:tab w:val="right" w:leader="dot" w:pos="9062"/>
        </w:tabs>
        <w:rPr>
          <w:rFonts w:eastAsiaTheme="minorEastAsia"/>
          <w:noProof/>
          <w:kern w:val="2"/>
          <w:lang w:eastAsia="pl-PL"/>
        </w:rPr>
      </w:pPr>
      <w:hyperlink w:anchor="_Toc137031339" w:history="1">
        <w:r w:rsidR="00C77EDE" w:rsidRPr="00D324D1">
          <w:rPr>
            <w:rStyle w:val="Hipercze"/>
            <w:noProof/>
          </w:rPr>
          <w:t>Rysunek 8. Temperatura nośnika energii w czasie 25 lat eksploatacji dla DN45x4,1 o dystansie 14 metrów między OWC.</w:t>
        </w:r>
        <w:r w:rsidR="00C77EDE">
          <w:rPr>
            <w:noProof/>
            <w:webHidden/>
          </w:rPr>
          <w:tab/>
        </w:r>
      </w:hyperlink>
    </w:p>
    <w:p w:rsidR="00C77EDE" w:rsidRDefault="00856E9E">
      <w:pPr>
        <w:pStyle w:val="Spisilustracji"/>
        <w:tabs>
          <w:tab w:val="right" w:leader="dot" w:pos="9062"/>
        </w:tabs>
        <w:rPr>
          <w:rFonts w:eastAsiaTheme="minorEastAsia"/>
          <w:noProof/>
          <w:kern w:val="2"/>
          <w:lang w:eastAsia="pl-PL"/>
        </w:rPr>
      </w:pPr>
      <w:hyperlink w:anchor="_Toc137031340" w:history="1">
        <w:r w:rsidR="00C77EDE" w:rsidRPr="00D324D1">
          <w:rPr>
            <w:rStyle w:val="Hipercze"/>
            <w:noProof/>
          </w:rPr>
          <w:t>Rysunek 9. Temperatura nośnika energii w czasie 25 lat eksploatacji dla DN45x4,1 o dystansie 15 metrów między OWC.</w:t>
        </w:r>
        <w:r w:rsidR="00C77EDE">
          <w:rPr>
            <w:noProof/>
            <w:webHidden/>
          </w:rPr>
          <w:tab/>
        </w:r>
      </w:hyperlink>
    </w:p>
    <w:p w:rsidR="0048577C" w:rsidRPr="0048577C" w:rsidRDefault="00856E9E" w:rsidP="0048577C">
      <w:pPr>
        <w:pStyle w:val="HTML-wstpniesformatowany"/>
        <w:shd w:val="clear" w:color="auto" w:fill="F8F9FA"/>
        <w:spacing w:line="540" w:lineRule="atLeast"/>
        <w:rPr>
          <w:rFonts w:ascii="inherit" w:hAnsi="inherit"/>
          <w:color w:val="202124"/>
          <w:sz w:val="42"/>
          <w:szCs w:val="42"/>
          <w:lang w:val="en-US"/>
        </w:rPr>
      </w:pPr>
      <w:r w:rsidRPr="00E669E5">
        <w:rPr>
          <w:rFonts w:ascii="Times New Roman" w:hAnsi="Times New Roman" w:cs="Times New Roman"/>
        </w:rPr>
        <w:fldChar w:fldCharType="end"/>
      </w:r>
    </w:p>
    <w:p w:rsidR="00C52C7F" w:rsidRPr="0048577C" w:rsidRDefault="00C52C7F" w:rsidP="00EC6BC6">
      <w:pPr>
        <w:pStyle w:val="Akapitzlist"/>
        <w:rPr>
          <w:rFonts w:ascii="Times New Roman" w:hAnsi="Times New Roman" w:cs="Times New Roman"/>
          <w:lang w:val="en-US"/>
        </w:rPr>
      </w:pPr>
    </w:p>
    <w:sectPr w:rsidR="00C52C7F" w:rsidRPr="0048577C" w:rsidSect="00856E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719B" w:rsidRDefault="0064719B" w:rsidP="008A10A7">
      <w:pPr>
        <w:spacing w:after="0" w:line="240" w:lineRule="auto"/>
      </w:pPr>
      <w:r>
        <w:separator/>
      </w:r>
    </w:p>
  </w:endnote>
  <w:endnote w:type="continuationSeparator" w:id="0">
    <w:p w:rsidR="0064719B" w:rsidRDefault="0064719B" w:rsidP="008A1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nherit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719B" w:rsidRDefault="0064719B" w:rsidP="008A10A7">
      <w:pPr>
        <w:spacing w:after="0" w:line="240" w:lineRule="auto"/>
      </w:pPr>
      <w:r>
        <w:separator/>
      </w:r>
    </w:p>
  </w:footnote>
  <w:footnote w:type="continuationSeparator" w:id="0">
    <w:p w:rsidR="0064719B" w:rsidRDefault="0064719B" w:rsidP="008A10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34867"/>
    <w:multiLevelType w:val="hybridMultilevel"/>
    <w:tmpl w:val="0D501D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336CCC"/>
    <w:multiLevelType w:val="hybridMultilevel"/>
    <w:tmpl w:val="9940CE76"/>
    <w:lvl w:ilvl="0" w:tplc="46A6BE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5394FC1"/>
    <w:multiLevelType w:val="hybridMultilevel"/>
    <w:tmpl w:val="1E0AD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7624C9"/>
    <w:multiLevelType w:val="hybridMultilevel"/>
    <w:tmpl w:val="009EF25A"/>
    <w:lvl w:ilvl="0" w:tplc="19425AE0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19AA"/>
    <w:rsid w:val="00041689"/>
    <w:rsid w:val="00051A4E"/>
    <w:rsid w:val="000928AD"/>
    <w:rsid w:val="000A33F3"/>
    <w:rsid w:val="000A4344"/>
    <w:rsid w:val="000D411F"/>
    <w:rsid w:val="000F0C79"/>
    <w:rsid w:val="000F5FD2"/>
    <w:rsid w:val="00102E5E"/>
    <w:rsid w:val="00147775"/>
    <w:rsid w:val="00163639"/>
    <w:rsid w:val="001F5AE4"/>
    <w:rsid w:val="00212CE6"/>
    <w:rsid w:val="002135AF"/>
    <w:rsid w:val="0023355B"/>
    <w:rsid w:val="00244D53"/>
    <w:rsid w:val="002662E6"/>
    <w:rsid w:val="002A1047"/>
    <w:rsid w:val="002C570E"/>
    <w:rsid w:val="002C6625"/>
    <w:rsid w:val="002E2736"/>
    <w:rsid w:val="002E4239"/>
    <w:rsid w:val="00334293"/>
    <w:rsid w:val="00367E30"/>
    <w:rsid w:val="0039134C"/>
    <w:rsid w:val="00396D2D"/>
    <w:rsid w:val="003C2183"/>
    <w:rsid w:val="00413533"/>
    <w:rsid w:val="00422F81"/>
    <w:rsid w:val="00444285"/>
    <w:rsid w:val="004467E9"/>
    <w:rsid w:val="00456B48"/>
    <w:rsid w:val="00460EF0"/>
    <w:rsid w:val="0046191B"/>
    <w:rsid w:val="004819AA"/>
    <w:rsid w:val="0048577C"/>
    <w:rsid w:val="00494869"/>
    <w:rsid w:val="004A7C60"/>
    <w:rsid w:val="004C703E"/>
    <w:rsid w:val="004D29C8"/>
    <w:rsid w:val="004E2B22"/>
    <w:rsid w:val="004E4D5F"/>
    <w:rsid w:val="004F5B5E"/>
    <w:rsid w:val="00542D9E"/>
    <w:rsid w:val="0055676F"/>
    <w:rsid w:val="005B6B2C"/>
    <w:rsid w:val="005E4B6A"/>
    <w:rsid w:val="0064719B"/>
    <w:rsid w:val="00695E83"/>
    <w:rsid w:val="006C557C"/>
    <w:rsid w:val="006D1E85"/>
    <w:rsid w:val="006D26B9"/>
    <w:rsid w:val="006E121A"/>
    <w:rsid w:val="006E33A5"/>
    <w:rsid w:val="006F6243"/>
    <w:rsid w:val="00717F8D"/>
    <w:rsid w:val="007307AA"/>
    <w:rsid w:val="007503C0"/>
    <w:rsid w:val="007548C0"/>
    <w:rsid w:val="007871BE"/>
    <w:rsid w:val="00791D8F"/>
    <w:rsid w:val="00792302"/>
    <w:rsid w:val="00793874"/>
    <w:rsid w:val="007A7C4A"/>
    <w:rsid w:val="007B0FE4"/>
    <w:rsid w:val="007D19BA"/>
    <w:rsid w:val="007D2189"/>
    <w:rsid w:val="007E11C3"/>
    <w:rsid w:val="00810DBE"/>
    <w:rsid w:val="00813E7B"/>
    <w:rsid w:val="00824A3A"/>
    <w:rsid w:val="00826D2F"/>
    <w:rsid w:val="00827B84"/>
    <w:rsid w:val="008335B1"/>
    <w:rsid w:val="00835321"/>
    <w:rsid w:val="00843F4D"/>
    <w:rsid w:val="00856BE0"/>
    <w:rsid w:val="00856E9E"/>
    <w:rsid w:val="0088465A"/>
    <w:rsid w:val="00890578"/>
    <w:rsid w:val="008A10A7"/>
    <w:rsid w:val="008C1A56"/>
    <w:rsid w:val="008C1D9A"/>
    <w:rsid w:val="008F1787"/>
    <w:rsid w:val="008F24DF"/>
    <w:rsid w:val="00975AB9"/>
    <w:rsid w:val="009C0DB0"/>
    <w:rsid w:val="009E2170"/>
    <w:rsid w:val="00A043D2"/>
    <w:rsid w:val="00A05A9E"/>
    <w:rsid w:val="00A12A95"/>
    <w:rsid w:val="00A638FB"/>
    <w:rsid w:val="00AC2D8C"/>
    <w:rsid w:val="00AE0BC8"/>
    <w:rsid w:val="00AE74A5"/>
    <w:rsid w:val="00B032E0"/>
    <w:rsid w:val="00B056A1"/>
    <w:rsid w:val="00B71408"/>
    <w:rsid w:val="00B73F46"/>
    <w:rsid w:val="00B754ED"/>
    <w:rsid w:val="00BA2A31"/>
    <w:rsid w:val="00BE438A"/>
    <w:rsid w:val="00C2045C"/>
    <w:rsid w:val="00C24E0A"/>
    <w:rsid w:val="00C3006D"/>
    <w:rsid w:val="00C52C7F"/>
    <w:rsid w:val="00C54A6E"/>
    <w:rsid w:val="00C65E7F"/>
    <w:rsid w:val="00C77EDE"/>
    <w:rsid w:val="00C927F4"/>
    <w:rsid w:val="00C977DF"/>
    <w:rsid w:val="00CC20AB"/>
    <w:rsid w:val="00D343E1"/>
    <w:rsid w:val="00D46661"/>
    <w:rsid w:val="00D618C6"/>
    <w:rsid w:val="00D73F7D"/>
    <w:rsid w:val="00D82894"/>
    <w:rsid w:val="00D8436C"/>
    <w:rsid w:val="00DD0D91"/>
    <w:rsid w:val="00DD759F"/>
    <w:rsid w:val="00DE764F"/>
    <w:rsid w:val="00E03198"/>
    <w:rsid w:val="00E07798"/>
    <w:rsid w:val="00E33380"/>
    <w:rsid w:val="00E37033"/>
    <w:rsid w:val="00E373FD"/>
    <w:rsid w:val="00E437BF"/>
    <w:rsid w:val="00E439F4"/>
    <w:rsid w:val="00E669E5"/>
    <w:rsid w:val="00E71E93"/>
    <w:rsid w:val="00E80FAD"/>
    <w:rsid w:val="00E955DE"/>
    <w:rsid w:val="00EB6026"/>
    <w:rsid w:val="00EC22E9"/>
    <w:rsid w:val="00EC6BC6"/>
    <w:rsid w:val="00F01DA8"/>
    <w:rsid w:val="00F450A8"/>
    <w:rsid w:val="00F92C11"/>
    <w:rsid w:val="00FA5CC4"/>
    <w:rsid w:val="00FB0F13"/>
    <w:rsid w:val="00FB28CD"/>
    <w:rsid w:val="00FB305C"/>
    <w:rsid w:val="00FE2AD0"/>
    <w:rsid w:val="00FF3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6E9E"/>
  </w:style>
  <w:style w:type="paragraph" w:styleId="Nagwek1">
    <w:name w:val="heading 1"/>
    <w:basedOn w:val="Normalny"/>
    <w:next w:val="Normalny"/>
    <w:link w:val="Nagwek1Znak"/>
    <w:uiPriority w:val="9"/>
    <w:qFormat/>
    <w:rsid w:val="007A7C4A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color w:val="000000" w:themeColor="text1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A7C4A"/>
    <w:rPr>
      <w:rFonts w:ascii="Times New Roman" w:eastAsiaTheme="majorEastAsia" w:hAnsi="Times New Roman" w:cstheme="majorBidi"/>
      <w:b/>
      <w:color w:val="000000" w:themeColor="text1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977DF"/>
    <w:pPr>
      <w:outlineLvl w:val="9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C977DF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494869"/>
    <w:rPr>
      <w:color w:val="808080"/>
    </w:rPr>
  </w:style>
  <w:style w:type="table" w:styleId="Tabela-Siatka">
    <w:name w:val="Table Grid"/>
    <w:basedOn w:val="Standardowy"/>
    <w:uiPriority w:val="39"/>
    <w:rsid w:val="00B032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egenda">
    <w:name w:val="caption"/>
    <w:basedOn w:val="Normalny"/>
    <w:next w:val="Normalny"/>
    <w:uiPriority w:val="35"/>
    <w:unhideWhenUsed/>
    <w:qFormat/>
    <w:rsid w:val="001F5AE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A10A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A10A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A10A7"/>
    <w:rPr>
      <w:vertAlign w:val="superscript"/>
    </w:rPr>
  </w:style>
  <w:style w:type="paragraph" w:styleId="Spisilustracji">
    <w:name w:val="table of figures"/>
    <w:basedOn w:val="Normalny"/>
    <w:next w:val="Normalny"/>
    <w:uiPriority w:val="99"/>
    <w:unhideWhenUsed/>
    <w:rsid w:val="0039134C"/>
    <w:pPr>
      <w:spacing w:after="0"/>
    </w:pPr>
  </w:style>
  <w:style w:type="character" w:styleId="Hipercze">
    <w:name w:val="Hyperlink"/>
    <w:basedOn w:val="Domylnaczcionkaakapitu"/>
    <w:uiPriority w:val="99"/>
    <w:unhideWhenUsed/>
    <w:rsid w:val="0039134C"/>
    <w:rPr>
      <w:color w:val="0563C1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7A7C4A"/>
    <w:pPr>
      <w:spacing w:after="100"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450A8"/>
    <w:rPr>
      <w:color w:val="605E5C"/>
      <w:shd w:val="clear" w:color="auto" w:fill="E1DFDD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4857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48577C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48577C"/>
  </w:style>
  <w:style w:type="paragraph" w:styleId="Tekstdymka">
    <w:name w:val="Balloon Text"/>
    <w:basedOn w:val="Normalny"/>
    <w:link w:val="TekstdymkaZnak"/>
    <w:uiPriority w:val="99"/>
    <w:semiHidden/>
    <w:unhideWhenUsed/>
    <w:rsid w:val="00E37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0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7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buildingphysics.com/eed-2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891A56-4DCE-4A1D-8C6A-07C8F17C3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11</Pages>
  <Words>1800</Words>
  <Characters>10804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Szczytowski</dc:creator>
  <cp:keywords/>
  <dc:description/>
  <cp:lastModifiedBy>MP projekt</cp:lastModifiedBy>
  <cp:revision>5</cp:revision>
  <cp:lastPrinted>2024-01-03T12:33:00Z</cp:lastPrinted>
  <dcterms:created xsi:type="dcterms:W3CDTF">2024-01-03T12:33:00Z</dcterms:created>
  <dcterms:modified xsi:type="dcterms:W3CDTF">2024-03-04T06:36:00Z</dcterms:modified>
</cp:coreProperties>
</file>